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5" w:type="dxa"/>
        <w:tblInd w:w="-176" w:type="dxa"/>
        <w:tblLook w:val="01E0" w:firstRow="1" w:lastRow="1" w:firstColumn="1" w:lastColumn="1" w:noHBand="0" w:noVBand="0"/>
      </w:tblPr>
      <w:tblGrid>
        <w:gridCol w:w="3578"/>
        <w:gridCol w:w="5987"/>
      </w:tblGrid>
      <w:tr w:rsidR="003D6D2F" w:rsidRPr="003D6D2F" w14:paraId="1C614EEB" w14:textId="77777777" w:rsidTr="00F24E7B">
        <w:tc>
          <w:tcPr>
            <w:tcW w:w="3578" w:type="dxa"/>
          </w:tcPr>
          <w:p w14:paraId="138CD8A6" w14:textId="77777777" w:rsidR="002B35F5" w:rsidRPr="003D6D2F" w:rsidRDefault="002B35F5" w:rsidP="00F24E7B">
            <w:pPr>
              <w:jc w:val="center"/>
              <w:rPr>
                <w:rFonts w:ascii="Times New Roman Bold" w:hAnsi="Times New Roman Bold"/>
                <w:b/>
              </w:rPr>
            </w:pPr>
            <w:bookmarkStart w:id="0" w:name="_Hlk170463629"/>
            <w:r w:rsidRPr="003D6D2F">
              <w:rPr>
                <w:rFonts w:ascii="Times New Roman Bold" w:hAnsi="Times New Roman Bold"/>
                <w:b/>
              </w:rPr>
              <w:t>CHÍNH PHỦ</w:t>
            </w:r>
          </w:p>
          <w:p w14:paraId="1D600EDB" w14:textId="77777777" w:rsidR="002B35F5" w:rsidRPr="003D6D2F" w:rsidRDefault="002B35F5" w:rsidP="00F24E7B">
            <w:pPr>
              <w:jc w:val="center"/>
            </w:pPr>
            <w:r w:rsidRPr="003D6D2F">
              <w:rPr>
                <w:noProof/>
              </w:rPr>
              <mc:AlternateContent>
                <mc:Choice Requires="wps">
                  <w:drawing>
                    <wp:anchor distT="0" distB="0" distL="114300" distR="114300" simplePos="0" relativeHeight="251661312" behindDoc="0" locked="0" layoutInCell="1" allowOverlap="1" wp14:anchorId="129989D2" wp14:editId="2749005A">
                      <wp:simplePos x="0" y="0"/>
                      <wp:positionH relativeFrom="column">
                        <wp:posOffset>744220</wp:posOffset>
                      </wp:positionH>
                      <wp:positionV relativeFrom="paragraph">
                        <wp:posOffset>46990</wp:posOffset>
                      </wp:positionV>
                      <wp:extent cx="647700" cy="0"/>
                      <wp:effectExtent l="0" t="0" r="12700" b="12700"/>
                      <wp:wrapNone/>
                      <wp:docPr id="1977014651" name="Straight Connector 4"/>
                      <wp:cNvGraphicFramePr/>
                      <a:graphic xmlns:a="http://schemas.openxmlformats.org/drawingml/2006/main">
                        <a:graphicData uri="http://schemas.microsoft.com/office/word/2010/wordprocessingShape">
                          <wps:wsp>
                            <wps:cNvCnPr/>
                            <wps:spPr>
                              <a:xfrm>
                                <a:off x="0" y="0"/>
                                <a:ext cx="6477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31798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6pt,3.7pt" to="109.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" strokecolor="black [3200]">
                      <v:stroke joinstyle="miter"/>
                    </v:line>
                  </w:pict>
                </mc:Fallback>
              </mc:AlternateContent>
            </w:r>
          </w:p>
          <w:p w14:paraId="0926A408" w14:textId="77777777" w:rsidR="002B35F5" w:rsidRPr="003D6D2F" w:rsidRDefault="002B35F5" w:rsidP="00F24E7B">
            <w:pPr>
              <w:jc w:val="center"/>
            </w:pPr>
          </w:p>
          <w:p w14:paraId="2A6F6A6D" w14:textId="0F4E0487" w:rsidR="002B35F5" w:rsidRPr="003D6D2F" w:rsidRDefault="002B35F5" w:rsidP="00F24E7B">
            <w:pPr>
              <w:jc w:val="center"/>
            </w:pPr>
            <w:r w:rsidRPr="003D6D2F">
              <w:t xml:space="preserve">Số: </w:t>
            </w:r>
            <w:r w:rsidR="00EE1B76" w:rsidRPr="003D6D2F">
              <w:t>351</w:t>
            </w:r>
            <w:r w:rsidRPr="003D6D2F">
              <w:t>/TTr-CP</w:t>
            </w:r>
          </w:p>
          <w:p w14:paraId="0F528ED3" w14:textId="77777777" w:rsidR="002B35F5" w:rsidRPr="003D6D2F" w:rsidRDefault="002B35F5" w:rsidP="00F24E7B">
            <w:pPr>
              <w:jc w:val="center"/>
              <w:rPr>
                <w:w w:val="90"/>
              </w:rPr>
            </w:pPr>
          </w:p>
        </w:tc>
        <w:tc>
          <w:tcPr>
            <w:tcW w:w="5987" w:type="dxa"/>
          </w:tcPr>
          <w:p w14:paraId="6D3DE31B" w14:textId="77777777" w:rsidR="002B35F5" w:rsidRPr="003D6D2F" w:rsidRDefault="002B35F5" w:rsidP="00F24E7B">
            <w:pPr>
              <w:jc w:val="center"/>
              <w:rPr>
                <w:rFonts w:ascii="Times New Roman Bold" w:hAnsi="Times New Roman Bold"/>
                <w:b/>
                <w:bCs/>
                <w:spacing w:val="-6"/>
              </w:rPr>
            </w:pPr>
            <w:r w:rsidRPr="003D6D2F">
              <w:rPr>
                <w:rFonts w:ascii="Times New Roman Bold" w:hAnsi="Times New Roman Bold"/>
                <w:b/>
                <w:bCs/>
                <w:spacing w:val="-6"/>
              </w:rPr>
              <w:t>CỘNG HÒA XÃ HỘI CHỦ NGHĨA VIỆT NAM</w:t>
            </w:r>
          </w:p>
          <w:p w14:paraId="7A3E7452" w14:textId="77777777" w:rsidR="002B35F5" w:rsidRPr="003D6D2F" w:rsidRDefault="002B35F5" w:rsidP="00F24E7B">
            <w:pPr>
              <w:jc w:val="center"/>
              <w:rPr>
                <w:rFonts w:ascii="Times New Roman Bold" w:hAnsi="Times New Roman Bold"/>
                <w:b/>
                <w:bCs/>
              </w:rPr>
            </w:pPr>
            <w:r w:rsidRPr="003D6D2F">
              <w:rPr>
                <w:rFonts w:ascii="Times New Roman Bold" w:hAnsi="Times New Roman Bold"/>
                <w:b/>
                <w:bCs/>
              </w:rPr>
              <w:t>Độc lập - Tự do - Hạnh phúc</w:t>
            </w:r>
          </w:p>
          <w:p w14:paraId="4901752F" w14:textId="77777777" w:rsidR="002B35F5" w:rsidRPr="003D6D2F" w:rsidRDefault="002B35F5" w:rsidP="00F24E7B">
            <w:pPr>
              <w:jc w:val="center"/>
              <w:rPr>
                <w:i/>
                <w:iCs/>
              </w:rPr>
            </w:pPr>
            <w:r w:rsidRPr="003D6D2F">
              <w:rPr>
                <w:noProof/>
              </w:rPr>
              <mc:AlternateContent>
                <mc:Choice Requires="wps">
                  <w:drawing>
                    <wp:anchor distT="4294967289" distB="4294967289" distL="114300" distR="114300" simplePos="0" relativeHeight="251659264" behindDoc="0" locked="0" layoutInCell="1" allowOverlap="1" wp14:anchorId="369F45FA" wp14:editId="174C5406">
                      <wp:simplePos x="0" y="0"/>
                      <wp:positionH relativeFrom="column">
                        <wp:posOffset>869950</wp:posOffset>
                      </wp:positionH>
                      <wp:positionV relativeFrom="paragraph">
                        <wp:posOffset>55880</wp:posOffset>
                      </wp:positionV>
                      <wp:extent cx="1939925" cy="0"/>
                      <wp:effectExtent l="0" t="0" r="15875" b="1270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33C345" id="_x0000_t32" coordsize="21600,21600" o:spt="32" o:oned="t" path="m,l21600,21600e" filled="f">
                      <v:path arrowok="t" fillok="f" o:connecttype="none"/>
                      <o:lock v:ext="edit" shapetype="t"/>
                    </v:shapetype>
                    <v:shape id="Straight Arrow Connector 1" o:spid="_x0000_s1026" type="#_x0000_t32" style="position:absolute;margin-left:68.5pt;margin-top:4.4pt;width:152.75pt;height:0;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">
                      <o:lock v:ext="edit" shapetype="f"/>
                    </v:shape>
                  </w:pict>
                </mc:Fallback>
              </mc:AlternateContent>
            </w:r>
          </w:p>
          <w:p w14:paraId="57F96E9B" w14:textId="6FA62A82" w:rsidR="002B35F5" w:rsidRPr="003D6D2F" w:rsidRDefault="002B35F5" w:rsidP="00F24E7B">
            <w:pPr>
              <w:jc w:val="center"/>
              <w:rPr>
                <w:i/>
                <w:iCs/>
              </w:rPr>
            </w:pPr>
            <w:r w:rsidRPr="003D6D2F">
              <w:rPr>
                <w:i/>
                <w:iCs/>
              </w:rPr>
              <w:t xml:space="preserve">Hà Nội, ngày  </w:t>
            </w:r>
            <w:r w:rsidR="00EE1B76" w:rsidRPr="003D6D2F">
              <w:rPr>
                <w:i/>
                <w:iCs/>
              </w:rPr>
              <w:t>04</w:t>
            </w:r>
            <w:r w:rsidRPr="003D6D2F">
              <w:rPr>
                <w:i/>
                <w:iCs/>
              </w:rPr>
              <w:t xml:space="preserve">  tháng   </w:t>
            </w:r>
            <w:r w:rsidR="00EE1B76" w:rsidRPr="003D6D2F">
              <w:rPr>
                <w:i/>
                <w:iCs/>
              </w:rPr>
              <w:t>7</w:t>
            </w:r>
            <w:r w:rsidRPr="003D6D2F">
              <w:rPr>
                <w:i/>
                <w:iCs/>
              </w:rPr>
              <w:t xml:space="preserve">   năm 2024 </w:t>
            </w:r>
          </w:p>
          <w:p w14:paraId="171504AE" w14:textId="77777777" w:rsidR="002B35F5" w:rsidRPr="003D6D2F" w:rsidRDefault="002B35F5" w:rsidP="00F24E7B">
            <w:pPr>
              <w:jc w:val="center"/>
              <w:rPr>
                <w:w w:val="90"/>
              </w:rPr>
            </w:pPr>
          </w:p>
        </w:tc>
      </w:tr>
    </w:tbl>
    <w:p w14:paraId="02C95C58" w14:textId="77777777" w:rsidR="00B401B8" w:rsidRPr="003D6D2F" w:rsidRDefault="00B401B8" w:rsidP="002B35F5">
      <w:pPr>
        <w:widowControl w:val="0"/>
        <w:jc w:val="center"/>
        <w:rPr>
          <w:b/>
          <w:bCs/>
          <w:lang w:val="nl-NL"/>
        </w:rPr>
      </w:pPr>
    </w:p>
    <w:p w14:paraId="5C1D60B1" w14:textId="2026925A" w:rsidR="002B35F5" w:rsidRPr="003D6D2F" w:rsidRDefault="002B35F5" w:rsidP="002B35F5">
      <w:pPr>
        <w:widowControl w:val="0"/>
        <w:jc w:val="center"/>
        <w:rPr>
          <w:b/>
          <w:bCs/>
          <w:lang w:val="nl-NL"/>
        </w:rPr>
      </w:pPr>
      <w:r w:rsidRPr="003D6D2F">
        <w:rPr>
          <w:b/>
          <w:bCs/>
          <w:lang w:val="nl-NL"/>
        </w:rPr>
        <w:t>TỜ TRÌNH</w:t>
      </w:r>
      <w:r w:rsidR="00893ECB" w:rsidRPr="003D6D2F">
        <w:rPr>
          <w:b/>
          <w:bCs/>
          <w:lang w:val="nl-NL"/>
        </w:rPr>
        <w:t xml:space="preserve"> (TÓM TẮT)</w:t>
      </w:r>
    </w:p>
    <w:p w14:paraId="6E133F8A" w14:textId="77777777" w:rsidR="002B35F5" w:rsidRPr="003D6D2F" w:rsidRDefault="002B35F5" w:rsidP="002B35F5">
      <w:pPr>
        <w:widowControl w:val="0"/>
        <w:jc w:val="center"/>
        <w:rPr>
          <w:b/>
          <w:bCs/>
          <w:lang w:val="nl-NL"/>
        </w:rPr>
      </w:pPr>
      <w:r w:rsidRPr="003D6D2F">
        <w:rPr>
          <w:b/>
          <w:bCs/>
          <w:lang w:val="nl-NL"/>
        </w:rPr>
        <w:t>Dự án Luật sửa đổi, bổ sung một số điều của Luật Quảng cáo</w:t>
      </w:r>
    </w:p>
    <w:p w14:paraId="737977C8" w14:textId="77777777" w:rsidR="002B35F5" w:rsidRPr="003D6D2F" w:rsidRDefault="002B35F5" w:rsidP="002B35F5">
      <w:pPr>
        <w:widowControl w:val="0"/>
        <w:jc w:val="center"/>
        <w:rPr>
          <w:b/>
          <w:bCs/>
          <w:lang w:val="nl-NL"/>
        </w:rPr>
      </w:pPr>
      <w:r w:rsidRPr="003D6D2F">
        <w:rPr>
          <w:noProof/>
        </w:rPr>
        <mc:AlternateContent>
          <mc:Choice Requires="wps">
            <w:drawing>
              <wp:anchor distT="0" distB="0" distL="114300" distR="114300" simplePos="0" relativeHeight="251660288" behindDoc="0" locked="0" layoutInCell="1" allowOverlap="1" wp14:anchorId="6640399A" wp14:editId="48EEB777">
                <wp:simplePos x="0" y="0"/>
                <wp:positionH relativeFrom="column">
                  <wp:posOffset>2348865</wp:posOffset>
                </wp:positionH>
                <wp:positionV relativeFrom="paragraph">
                  <wp:posOffset>74295</wp:posOffset>
                </wp:positionV>
                <wp:extent cx="1082040" cy="3175"/>
                <wp:effectExtent l="9525" t="6350" r="1333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2040" cy="31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54C4B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95pt,5.85pt" to="270.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" strokeweight=".5pt">
                <v:stroke joinstyle="miter"/>
                <o:lock v:ext="edit" shapetype="f"/>
              </v:line>
            </w:pict>
          </mc:Fallback>
        </mc:AlternateContent>
      </w:r>
    </w:p>
    <w:p w14:paraId="15F52E04" w14:textId="4EE4DBAD" w:rsidR="002B35F5" w:rsidRPr="003D6D2F" w:rsidRDefault="002B35F5" w:rsidP="002B35F5">
      <w:pPr>
        <w:widowControl w:val="0"/>
        <w:spacing w:before="240"/>
        <w:jc w:val="center"/>
        <w:rPr>
          <w:bCs/>
          <w:lang w:val="nl-NL"/>
        </w:rPr>
      </w:pPr>
      <w:r w:rsidRPr="003D6D2F">
        <w:rPr>
          <w:bCs/>
          <w:lang w:val="nl-NL"/>
        </w:rPr>
        <w:t>Kính gửi: Quốc hội</w:t>
      </w:r>
    </w:p>
    <w:p w14:paraId="79F31AC1" w14:textId="77777777" w:rsidR="002B35F5" w:rsidRPr="003D6D2F" w:rsidRDefault="002B35F5" w:rsidP="002B35F5">
      <w:pPr>
        <w:widowControl w:val="0"/>
        <w:jc w:val="center"/>
        <w:rPr>
          <w:bCs/>
          <w:i/>
          <w:iCs/>
          <w:lang w:val="nl-NL"/>
        </w:rPr>
      </w:pPr>
    </w:p>
    <w:p w14:paraId="7E564D01" w14:textId="0BC7612C" w:rsidR="002B35F5" w:rsidRPr="003D6D2F" w:rsidRDefault="002B35F5" w:rsidP="002B35F5">
      <w:pPr>
        <w:spacing w:before="120" w:after="120" w:line="360" w:lineRule="exact"/>
        <w:ind w:firstLine="720"/>
        <w:jc w:val="both"/>
        <w:rPr>
          <w:bCs/>
          <w:lang w:val="nl-NL"/>
        </w:rPr>
      </w:pPr>
      <w:r w:rsidRPr="003D6D2F">
        <w:rPr>
          <w:bCs/>
          <w:lang w:val="nl-NL"/>
        </w:rPr>
        <w:t xml:space="preserve">Thực hiện </w:t>
      </w:r>
      <w:bookmarkStart w:id="1" w:name="_Hlk170465142"/>
      <w:r w:rsidRPr="003D6D2F">
        <w:rPr>
          <w:bCs/>
          <w:lang w:val="nl-NL"/>
        </w:rPr>
        <w:t>Nghị quyết số</w:t>
      </w:r>
      <w:r w:rsidR="0005638D" w:rsidRPr="003D6D2F">
        <w:rPr>
          <w:bCs/>
          <w:lang w:val="nl-NL"/>
        </w:rPr>
        <w:t xml:space="preserve"> 129/2024/QH15 ngày 08 tháng 6 năm 2024 của Quốc hội về </w:t>
      </w:r>
      <w:r w:rsidR="000F7ABE" w:rsidRPr="003D6D2F">
        <w:rPr>
          <w:bCs/>
          <w:lang w:val="nl-NL"/>
        </w:rPr>
        <w:t>Chương trình xây dựng luật, pháp lệnh năm 2025, điều chỉnh Chương trình xây dựng luật, pháp lệnh năm 2024</w:t>
      </w:r>
      <w:bookmarkEnd w:id="1"/>
      <w:r w:rsidR="000F7ABE" w:rsidRPr="003D6D2F">
        <w:rPr>
          <w:bCs/>
          <w:lang w:val="nl-NL"/>
        </w:rPr>
        <w:t xml:space="preserve">, </w:t>
      </w:r>
      <w:r w:rsidRPr="003D6D2F">
        <w:rPr>
          <w:bCs/>
          <w:lang w:val="nl-NL"/>
        </w:rPr>
        <w:t xml:space="preserve">Chính phủ đã xây dựng dự án Luật sửa đổi, bổ sung một số điều của Luật Quảng cáo và kính trình Quốc hội về </w:t>
      </w:r>
      <w:r w:rsidR="00B17A5B" w:rsidRPr="003D6D2F">
        <w:rPr>
          <w:bCs/>
          <w:lang w:val="nl-NL"/>
        </w:rPr>
        <w:t>D</w:t>
      </w:r>
      <w:r w:rsidR="000E47AE" w:rsidRPr="003D6D2F">
        <w:rPr>
          <w:bCs/>
          <w:lang w:val="nl-NL"/>
        </w:rPr>
        <w:t>ự án Luật sửa đổi, bổ sung một số điều của Luật Quảng cáo (</w:t>
      </w:r>
      <w:r w:rsidR="00B17A5B" w:rsidRPr="003D6D2F">
        <w:rPr>
          <w:bCs/>
          <w:lang w:val="nl-NL"/>
        </w:rPr>
        <w:t>D</w:t>
      </w:r>
      <w:r w:rsidRPr="003D6D2F">
        <w:rPr>
          <w:bCs/>
          <w:lang w:val="nl-NL"/>
        </w:rPr>
        <w:t>ự án Luật</w:t>
      </w:r>
      <w:r w:rsidR="000E47AE" w:rsidRPr="003D6D2F">
        <w:rPr>
          <w:bCs/>
          <w:lang w:val="nl-NL"/>
        </w:rPr>
        <w:t>)</w:t>
      </w:r>
      <w:r w:rsidRPr="003D6D2F">
        <w:rPr>
          <w:bCs/>
          <w:lang w:val="nl-NL"/>
        </w:rPr>
        <w:t xml:space="preserve"> như sau: </w:t>
      </w:r>
    </w:p>
    <w:p w14:paraId="4FD518F9" w14:textId="184C4DAC" w:rsidR="002B35F5" w:rsidRPr="003D6D2F" w:rsidRDefault="002B35F5" w:rsidP="002B35F5">
      <w:pPr>
        <w:widowControl w:val="0"/>
        <w:tabs>
          <w:tab w:val="right" w:leader="dot" w:pos="7920"/>
        </w:tabs>
        <w:spacing w:before="120" w:after="120" w:line="360" w:lineRule="exact"/>
        <w:ind w:firstLine="709"/>
        <w:jc w:val="both"/>
        <w:rPr>
          <w:b/>
          <w:lang w:val="nl-NL"/>
        </w:rPr>
      </w:pPr>
      <w:r w:rsidRPr="003D6D2F">
        <w:rPr>
          <w:b/>
          <w:lang w:val="nl-NL"/>
        </w:rPr>
        <w:t>I. SỰ CẦN THIẾT</w:t>
      </w:r>
      <w:r w:rsidR="00CF32AF" w:rsidRPr="003D6D2F">
        <w:rPr>
          <w:b/>
          <w:lang w:val="nl-NL"/>
        </w:rPr>
        <w:t xml:space="preserve">, CĂN CỨ XÂY DỰNG </w:t>
      </w:r>
      <w:r w:rsidRPr="003D6D2F">
        <w:rPr>
          <w:b/>
          <w:lang w:val="nl-NL"/>
        </w:rPr>
        <w:t>LUẬT SỬA ĐỔI, BỔ SUNG MỘT SỐ ĐIỀU CỦA LUẬT QUẢNG CÁO</w:t>
      </w:r>
    </w:p>
    <w:p w14:paraId="0BAF045A" w14:textId="045BCC0E" w:rsidR="00CF32AF" w:rsidRPr="003D6D2F" w:rsidRDefault="00CF32AF" w:rsidP="002B35F5">
      <w:pPr>
        <w:widowControl w:val="0"/>
        <w:tabs>
          <w:tab w:val="right" w:leader="dot" w:pos="7920"/>
        </w:tabs>
        <w:spacing w:before="120" w:after="120" w:line="360" w:lineRule="exact"/>
        <w:ind w:firstLine="709"/>
        <w:jc w:val="both"/>
        <w:rPr>
          <w:b/>
          <w:lang w:val="nl-NL"/>
        </w:rPr>
      </w:pPr>
      <w:r w:rsidRPr="003D6D2F">
        <w:rPr>
          <w:b/>
          <w:lang w:val="nl-NL"/>
        </w:rPr>
        <w:t>1. Sự cần thiết xây dựng Dự án Luật</w:t>
      </w:r>
    </w:p>
    <w:p w14:paraId="35B9B7C0" w14:textId="347155F6" w:rsidR="00700D56" w:rsidRPr="003D6D2F" w:rsidRDefault="00700D56" w:rsidP="00700D56">
      <w:pPr>
        <w:widowControl w:val="0"/>
        <w:tabs>
          <w:tab w:val="right" w:leader="dot" w:pos="7920"/>
        </w:tabs>
        <w:spacing w:before="120" w:after="120" w:line="360" w:lineRule="exact"/>
        <w:ind w:firstLine="709"/>
        <w:jc w:val="both"/>
        <w:rPr>
          <w:bCs/>
          <w:lang w:val="nl-NL"/>
        </w:rPr>
      </w:pPr>
      <w:r w:rsidRPr="003D6D2F">
        <w:rPr>
          <w:bCs/>
          <w:lang w:val="nl-NL"/>
        </w:rPr>
        <w:t>Nhằm thể chế hóa văn kiện đại hội đại biểu toàn quốc lần thứ XIII của Đảng và các Nghị quyết, chủ trương, đường lối của Đảng, chính sách của Nhà nước liên quan đến văn hóa, công nghiệp văn hóa và xây dựng pháp luật.</w:t>
      </w:r>
    </w:p>
    <w:p w14:paraId="7A0D0CEE" w14:textId="0B930950" w:rsidR="00700D56" w:rsidRPr="003D6D2F" w:rsidRDefault="00700D56" w:rsidP="00700D56">
      <w:pPr>
        <w:widowControl w:val="0"/>
        <w:tabs>
          <w:tab w:val="right" w:leader="dot" w:pos="7920"/>
        </w:tabs>
        <w:spacing w:before="120" w:after="120" w:line="360" w:lineRule="exact"/>
        <w:ind w:firstLine="709"/>
        <w:jc w:val="both"/>
        <w:rPr>
          <w:bCs/>
          <w:lang w:val="nl-NL"/>
        </w:rPr>
      </w:pPr>
      <w:r w:rsidRPr="003D6D2F">
        <w:rPr>
          <w:bCs/>
          <w:lang w:val="nl-NL"/>
        </w:rPr>
        <w:t xml:space="preserve">Khắc phục những bất cập, hạn chế sau </w:t>
      </w:r>
      <w:r w:rsidR="00594B31" w:rsidRPr="003D6D2F">
        <w:rPr>
          <w:bCs/>
          <w:lang w:val="nl-NL"/>
        </w:rPr>
        <w:t>hơn 10</w:t>
      </w:r>
      <w:r w:rsidRPr="003D6D2F">
        <w:rPr>
          <w:bCs/>
          <w:lang w:val="nl-NL"/>
        </w:rPr>
        <w:t xml:space="preserve"> năm thực hiện Luật </w:t>
      </w:r>
      <w:r w:rsidR="007744AE" w:rsidRPr="003D6D2F">
        <w:rPr>
          <w:bCs/>
          <w:lang w:val="nl-NL"/>
        </w:rPr>
        <w:t>Quảng cáo năm 2012</w:t>
      </w:r>
      <w:r w:rsidRPr="003D6D2F">
        <w:rPr>
          <w:bCs/>
          <w:lang w:val="nl-NL"/>
        </w:rPr>
        <w:t xml:space="preserve">, như: </w:t>
      </w:r>
      <w:r w:rsidR="00E23047" w:rsidRPr="003D6D2F">
        <w:rPr>
          <w:iCs/>
          <w:lang w:val="nl-NL"/>
        </w:rPr>
        <w:t xml:space="preserve">Một số quy định của pháp luật về nội dung và hình thức quảng cáo chưa phù hợp với sự phát triển đa dạng của hoạt động quảng cáo; </w:t>
      </w:r>
      <w:r w:rsidR="00E24328" w:rsidRPr="003D6D2F">
        <w:rPr>
          <w:iCs/>
          <w:lang w:val="nl-NL"/>
        </w:rPr>
        <w:t xml:space="preserve">các </w:t>
      </w:r>
      <w:r w:rsidR="00E23047" w:rsidRPr="003D6D2F">
        <w:rPr>
          <w:iCs/>
          <w:lang w:val="nl-NL"/>
        </w:rPr>
        <w:t xml:space="preserve">quy định về quản lý hoạt động quảng cáo trên báo chí, trên môi trường mạng, dịch vụ quảng cáo xuyên biên giới cần điều chỉnh để đáp ứng sự phát triển về kinh tế - xã hội và xu thế hội nhập; </w:t>
      </w:r>
      <w:r w:rsidR="00E23047" w:rsidRPr="003D6D2F">
        <w:rPr>
          <w:bCs/>
          <w:iCs/>
          <w:lang w:val="nl-NL"/>
        </w:rPr>
        <w:t>quy định đối với hoạt động quảng cáo ngoài trời đã bộc lộ bất cập, chưa phù hợp với quy định của pháp luật chuyên ngành khác.</w:t>
      </w:r>
    </w:p>
    <w:p w14:paraId="10D81018" w14:textId="6AB4E09F" w:rsidR="00A038D6" w:rsidRPr="003D6D2F" w:rsidRDefault="00F64296" w:rsidP="00A038D6">
      <w:pPr>
        <w:widowControl w:val="0"/>
        <w:tabs>
          <w:tab w:val="right" w:leader="dot" w:pos="7920"/>
        </w:tabs>
        <w:spacing w:before="120" w:after="120" w:line="360" w:lineRule="exact"/>
        <w:ind w:firstLine="709"/>
        <w:jc w:val="both"/>
        <w:rPr>
          <w:bCs/>
          <w:lang w:val="nl-NL"/>
        </w:rPr>
      </w:pPr>
      <w:r w:rsidRPr="003D6D2F">
        <w:rPr>
          <w:bCs/>
          <w:lang w:val="nl-NL"/>
        </w:rPr>
        <w:t xml:space="preserve">Vì vậy, </w:t>
      </w:r>
      <w:r w:rsidR="00E23047" w:rsidRPr="003D6D2F">
        <w:rPr>
          <w:bCs/>
          <w:lang w:val="nl-NL"/>
        </w:rPr>
        <w:t>đ</w:t>
      </w:r>
      <w:r w:rsidR="00A038D6" w:rsidRPr="003D6D2F">
        <w:rPr>
          <w:bCs/>
          <w:lang w:val="nl-NL"/>
        </w:rPr>
        <w:t>ể kịp thời thể chế hóa các chủ trương, đường lối của Đảng và chính sách của Nhà nước, bắt kịp sự vận động và chuyển biến của xã hội, khắc phục những vấn đề còn vướng mắc, tạo điều kiện thuận lợi cho hoạt động quảng cáo phát triển thì việc xây dựng Dự án Luật sửa đổi, bổ sung một số điều của Luật Quảng cáo là yêu cầu cần thiết trong giai đoạn hiện nay.</w:t>
      </w:r>
    </w:p>
    <w:p w14:paraId="6AB833A1" w14:textId="7F195E31" w:rsidR="00F61197" w:rsidRPr="003D6D2F" w:rsidRDefault="00F61197" w:rsidP="00A038D6">
      <w:pPr>
        <w:widowControl w:val="0"/>
        <w:tabs>
          <w:tab w:val="right" w:leader="dot" w:pos="7920"/>
        </w:tabs>
        <w:spacing w:before="120" w:after="120" w:line="360" w:lineRule="exact"/>
        <w:ind w:firstLine="709"/>
        <w:jc w:val="both"/>
        <w:rPr>
          <w:b/>
          <w:lang w:val="nl-NL"/>
        </w:rPr>
      </w:pPr>
      <w:r w:rsidRPr="003D6D2F">
        <w:rPr>
          <w:b/>
          <w:lang w:val="nl-NL"/>
        </w:rPr>
        <w:t xml:space="preserve">2. Căn cứ xây dựng Dự án Luật </w:t>
      </w:r>
    </w:p>
    <w:p w14:paraId="31E081D9" w14:textId="6348BCA1" w:rsidR="002B35F5" w:rsidRPr="003D6D2F" w:rsidRDefault="002B35F5" w:rsidP="002B35F5">
      <w:pPr>
        <w:widowControl w:val="0"/>
        <w:tabs>
          <w:tab w:val="right" w:leader="dot" w:pos="7920"/>
        </w:tabs>
        <w:spacing w:before="120" w:after="120" w:line="360" w:lineRule="exact"/>
        <w:ind w:firstLine="709"/>
        <w:jc w:val="both"/>
        <w:rPr>
          <w:lang w:val="nl-NL"/>
        </w:rPr>
      </w:pPr>
      <w:r w:rsidRPr="003D6D2F">
        <w:rPr>
          <w:bCs/>
          <w:lang w:val="nl-NL"/>
        </w:rPr>
        <w:t xml:space="preserve">- </w:t>
      </w:r>
      <w:r w:rsidRPr="003D6D2F">
        <w:rPr>
          <w:lang w:val="nl-NL"/>
        </w:rPr>
        <w:t>Nghị quyết số 33-NQ/TW ngày 09/6/2014</w:t>
      </w:r>
      <w:r w:rsidR="00A04E5F" w:rsidRPr="003D6D2F">
        <w:rPr>
          <w:lang w:val="nl-NL"/>
        </w:rPr>
        <w:t xml:space="preserve"> Ban Chấp hành Trung ương Đảng khóa XI</w:t>
      </w:r>
      <w:r w:rsidRPr="003D6D2F">
        <w:rPr>
          <w:lang w:val="nl-NL"/>
        </w:rPr>
        <w:t xml:space="preserve"> về xây dựng và phát triển văn hóa, con người Việt Nam đáp ứng yêu cầu phát triển bền vững đất nước</w:t>
      </w:r>
      <w:r w:rsidR="00E20221" w:rsidRPr="003D6D2F">
        <w:rPr>
          <w:lang w:val="nl-NL"/>
        </w:rPr>
        <w:t xml:space="preserve"> và Kết luận số 76-KL/TW ngày 04 tháng 6 </w:t>
      </w:r>
      <w:r w:rsidR="00E20221" w:rsidRPr="003D6D2F">
        <w:rPr>
          <w:lang w:val="nl-NL"/>
        </w:rPr>
        <w:lastRenderedPageBreak/>
        <w:t>năm 2020 của Bộ Chính trị về tiếp tục thực hiện Nghị quyết số 33-NQ/TW</w:t>
      </w:r>
      <w:r w:rsidR="0062702F" w:rsidRPr="003D6D2F">
        <w:rPr>
          <w:lang w:val="nl-NL"/>
        </w:rPr>
        <w:t>, trong đó xác định mục tiêu</w:t>
      </w:r>
      <w:r w:rsidRPr="003D6D2F">
        <w:rPr>
          <w:iCs/>
          <w:lang w:val="nl-NL"/>
        </w:rPr>
        <w:t>; tăng cường và đa dạng hoá các nguồn lực đầu tư để phát triển công nghiệp văn hoá. Có giải pháp đồng bộ, tổ chức thực hiện có hiệu quả Chiến lược phát triển các ngành công nghiệp văn hoá Việt Nam</w:t>
      </w:r>
      <w:r w:rsidR="00372D4C" w:rsidRPr="003D6D2F">
        <w:rPr>
          <w:iCs/>
          <w:lang w:val="nl-NL"/>
        </w:rPr>
        <w:t>.</w:t>
      </w:r>
    </w:p>
    <w:p w14:paraId="0CE239BA" w14:textId="3B665A38" w:rsidR="002B35F5" w:rsidRPr="003D6D2F" w:rsidRDefault="002B35F5" w:rsidP="002B35F5">
      <w:pPr>
        <w:widowControl w:val="0"/>
        <w:spacing w:before="120" w:after="120" w:line="360" w:lineRule="exact"/>
        <w:ind w:firstLine="720"/>
        <w:jc w:val="both"/>
        <w:rPr>
          <w:i/>
          <w:iCs/>
          <w:lang w:val="nl-NL"/>
        </w:rPr>
      </w:pPr>
      <w:r w:rsidRPr="003D6D2F">
        <w:rPr>
          <w:lang w:val="nl-NL"/>
        </w:rPr>
        <w:t>- Nghị quyết số 52-NQ/TW ngày 27 tháng 9 năm 2019</w:t>
      </w:r>
      <w:r w:rsidRPr="003D6D2F">
        <w:rPr>
          <w:i/>
          <w:iCs/>
          <w:lang w:val="vi-VN"/>
        </w:rPr>
        <w:t> </w:t>
      </w:r>
      <w:r w:rsidRPr="003D6D2F">
        <w:rPr>
          <w:lang w:val="nl-NL"/>
        </w:rPr>
        <w:t xml:space="preserve">của Bộ Chính trị về một số chủ trương, chính sách chủ động tham gia cuộc cách mạng công nghiệp lần thứ tư đã chỉ rõ việc ưu tiên phát triển công nghiệp văn hoá số chủ </w:t>
      </w:r>
      <w:r w:rsidRPr="003D6D2F">
        <w:rPr>
          <w:spacing w:val="-6"/>
          <w:lang w:val="nl-NL"/>
        </w:rPr>
        <w:t>yếu thông qua đổi mới, hoàn thiện thể chế, tạo lập môi trường kinh doanh thuận lợi.</w:t>
      </w:r>
      <w:r w:rsidRPr="003D6D2F">
        <w:rPr>
          <w:lang w:val="nl-NL"/>
        </w:rPr>
        <w:t xml:space="preserve"> </w:t>
      </w:r>
    </w:p>
    <w:p w14:paraId="5DCD4A84" w14:textId="6E6A2259" w:rsidR="002B35F5" w:rsidRPr="003D6D2F" w:rsidRDefault="002B35F5" w:rsidP="002B35F5">
      <w:pPr>
        <w:widowControl w:val="0"/>
        <w:spacing w:before="120" w:after="120" w:line="360" w:lineRule="exact"/>
        <w:ind w:firstLine="720"/>
        <w:jc w:val="both"/>
        <w:rPr>
          <w:spacing w:val="-2"/>
          <w:lang w:val="nl-NL"/>
        </w:rPr>
      </w:pPr>
      <w:r w:rsidRPr="003D6D2F">
        <w:rPr>
          <w:spacing w:val="6"/>
          <w:lang w:val="nl-NL"/>
        </w:rPr>
        <w:t xml:space="preserve">- Văn kiện Đại hội lần thứ XIII của Đảng đã </w:t>
      </w:r>
      <w:r w:rsidRPr="003D6D2F">
        <w:rPr>
          <w:spacing w:val="-4"/>
          <w:lang w:val="nl-NL"/>
        </w:rPr>
        <w:t>nhấn mạnh mối quan hệ giữa công nghiệp văn hóa với sức mạnh mềm của văn hóa Việt Nam và việc tiếp thu, vận dụng có chọn lọc, sáng tạo những thành tựu,</w:t>
      </w:r>
      <w:r w:rsidRPr="003D6D2F">
        <w:rPr>
          <w:spacing w:val="6"/>
          <w:lang w:val="nl-NL"/>
        </w:rPr>
        <w:t xml:space="preserve"> giá trị văn hóa của</w:t>
      </w:r>
      <w:r w:rsidRPr="003D6D2F">
        <w:rPr>
          <w:spacing w:val="-2"/>
          <w:lang w:val="nl-NL"/>
        </w:rPr>
        <w:t xml:space="preserve"> nhân loại. </w:t>
      </w:r>
    </w:p>
    <w:p w14:paraId="27B0A1C4" w14:textId="78B498DB" w:rsidR="002B35F5" w:rsidRPr="003D6D2F" w:rsidRDefault="002B35F5" w:rsidP="002B35F5">
      <w:pPr>
        <w:widowControl w:val="0"/>
        <w:spacing w:before="120" w:after="120" w:line="360" w:lineRule="exact"/>
        <w:ind w:firstLine="720"/>
        <w:jc w:val="both"/>
        <w:rPr>
          <w:spacing w:val="-2"/>
          <w:lang w:val="nl-NL"/>
        </w:rPr>
      </w:pPr>
      <w:r w:rsidRPr="003D6D2F">
        <w:rPr>
          <w:spacing w:val="-2"/>
          <w:lang w:val="nl-NL"/>
        </w:rPr>
        <w:t xml:space="preserve">- Nghị quyết số 29-NQ/TW ngày 17 tháng 11 năm 2022 Hội nghị lần thứ sáu Ban Chấp hành Trung ương Đảng khóa XIII đã chỉ rõ: </w:t>
      </w:r>
      <w:r w:rsidRPr="003D6D2F">
        <w:rPr>
          <w:iCs/>
          <w:spacing w:val="-2"/>
          <w:lang w:val="nl-NL"/>
        </w:rPr>
        <w:t>“Xây dựng hệ giá trị quốc gia, hệ giá trị văn hóa và chuẩn mực con người Việt Nam gắn với giữ gìn, phát triển hệ giá trị gia đình Việt Nam thời kỳ đẩy mạnh công nghiệp hóa, hiện đại hóa và hội nhập quốc tế. Hình thành môi trường văn hóa số. Phát triển nhanh, bền vững, hiệu quả các ngành công nghiệp văn hóa và dịch vụ văn hóa gắn với phát triển du lịch”</w:t>
      </w:r>
      <w:r w:rsidRPr="003D6D2F">
        <w:rPr>
          <w:spacing w:val="-2"/>
          <w:lang w:val="nl-NL"/>
        </w:rPr>
        <w:t>.</w:t>
      </w:r>
    </w:p>
    <w:p w14:paraId="3E3AA0B0" w14:textId="2F83F7D5" w:rsidR="002B35F5" w:rsidRPr="003D6D2F" w:rsidRDefault="002B35F5" w:rsidP="002B35F5">
      <w:pPr>
        <w:widowControl w:val="0"/>
        <w:spacing w:before="120" w:after="120" w:line="360" w:lineRule="exact"/>
        <w:ind w:firstLine="720"/>
        <w:jc w:val="both"/>
        <w:rPr>
          <w:spacing w:val="-4"/>
          <w:lang w:val="nl-NL"/>
        </w:rPr>
      </w:pPr>
      <w:r w:rsidRPr="003D6D2F">
        <w:rPr>
          <w:spacing w:val="-4"/>
          <w:lang w:val="nl-NL"/>
        </w:rPr>
        <w:t xml:space="preserve">- Tại Hội nghị Văn hóa toàn quốc năm 2021, Tổng Bí thư Nguyễn Phú Trọng nhấn mạnh nhiệm vụ trọng tâm cần thực hiện </w:t>
      </w:r>
      <w:r w:rsidR="00B14145" w:rsidRPr="003D6D2F">
        <w:rPr>
          <w:spacing w:val="-4"/>
          <w:lang w:val="nl-NL"/>
        </w:rPr>
        <w:t>là</w:t>
      </w:r>
      <w:r w:rsidRPr="003D6D2F">
        <w:rPr>
          <w:spacing w:val="-4"/>
          <w:lang w:val="nl-NL"/>
        </w:rPr>
        <w:t>: “Xây dựng môi trường văn hoá số phù hợp với nền kinh tế số, xã hội số và công dân số, làm cho văn hoá thích nghi, điều tiết sự phát triển bền vững đất nước trong bối cảnh Cách mạng công nghiệp lần thứ tư. Khẩn trương phát triển các ngành công nghiệp văn hoá, xây dựng thị trường văn hoá lành mạnh”.</w:t>
      </w:r>
    </w:p>
    <w:p w14:paraId="3FD9CEC8" w14:textId="77777777" w:rsidR="002B35F5" w:rsidRPr="003D6D2F" w:rsidRDefault="002B35F5" w:rsidP="002B35F5">
      <w:pPr>
        <w:widowControl w:val="0"/>
        <w:tabs>
          <w:tab w:val="right" w:leader="dot" w:pos="7920"/>
        </w:tabs>
        <w:spacing w:before="120" w:after="120" w:line="360" w:lineRule="exact"/>
        <w:ind w:firstLine="709"/>
        <w:jc w:val="both"/>
        <w:rPr>
          <w:b/>
          <w:lang w:val="nl-NL"/>
        </w:rPr>
      </w:pPr>
      <w:r w:rsidRPr="003D6D2F">
        <w:rPr>
          <w:b/>
          <w:lang w:val="nl-NL"/>
        </w:rPr>
        <w:t>II. MỤC ĐÍCH, QUAN ĐIỂM XÂY DỰNG DỰ ÁN LUẬT SỬA ĐỔI, BỔ SUNG MỘT SỐ ĐIỀU CỦA LUẬT QUẢNG CÁO</w:t>
      </w:r>
    </w:p>
    <w:p w14:paraId="21DEA3C7" w14:textId="77777777" w:rsidR="002B35F5" w:rsidRPr="003D6D2F" w:rsidRDefault="002B35F5" w:rsidP="002B35F5">
      <w:pPr>
        <w:widowControl w:val="0"/>
        <w:tabs>
          <w:tab w:val="right" w:leader="dot" w:pos="7920"/>
        </w:tabs>
        <w:spacing w:before="120" w:after="120" w:line="360" w:lineRule="exact"/>
        <w:ind w:firstLine="709"/>
        <w:jc w:val="both"/>
        <w:rPr>
          <w:b/>
          <w:lang w:val="nl-NL"/>
        </w:rPr>
      </w:pPr>
      <w:r w:rsidRPr="003D6D2F">
        <w:rPr>
          <w:b/>
          <w:lang w:val="nl-NL"/>
        </w:rPr>
        <w:t>1. Mục đích ban hành</w:t>
      </w:r>
    </w:p>
    <w:p w14:paraId="753DC9F4" w14:textId="77777777" w:rsidR="002B35F5" w:rsidRPr="003D6D2F" w:rsidRDefault="002B35F5" w:rsidP="002B35F5">
      <w:pPr>
        <w:widowControl w:val="0"/>
        <w:tabs>
          <w:tab w:val="right" w:leader="dot" w:pos="7920"/>
        </w:tabs>
        <w:spacing w:before="120" w:after="120" w:line="360" w:lineRule="exact"/>
        <w:ind w:firstLine="709"/>
        <w:jc w:val="both"/>
        <w:rPr>
          <w:bCs/>
          <w:lang w:val="nl-NL"/>
        </w:rPr>
      </w:pPr>
      <w:r w:rsidRPr="003D6D2F">
        <w:rPr>
          <w:bCs/>
          <w:lang w:val="nl-NL"/>
        </w:rPr>
        <w:t>- Thể chế hóa kịp thời chủ trương, đường lối của Đảng, chính sách của Nhà nước về phát triển văn hóa; phát huy vai trò của các cơ quan quản lý nhà nước về quảng cáo của trung ương, địa phương trong việc thực hiện chính sách, pháp luật về hoạt động quảng cáo.</w:t>
      </w:r>
    </w:p>
    <w:p w14:paraId="780F014E" w14:textId="4D28F7A7" w:rsidR="002B35F5" w:rsidRPr="003D6D2F" w:rsidRDefault="002B35F5" w:rsidP="0015166D">
      <w:pPr>
        <w:widowControl w:val="0"/>
        <w:tabs>
          <w:tab w:val="right" w:leader="dot" w:pos="7920"/>
        </w:tabs>
        <w:spacing w:before="120" w:after="120" w:line="360" w:lineRule="exact"/>
        <w:ind w:firstLine="709"/>
        <w:jc w:val="both"/>
        <w:rPr>
          <w:bCs/>
          <w:lang w:val="nl-NL"/>
        </w:rPr>
      </w:pPr>
      <w:r w:rsidRPr="003D6D2F">
        <w:rPr>
          <w:bCs/>
          <w:lang w:val="nl-NL"/>
        </w:rPr>
        <w:t>- Tạo lập hành lang pháp lý đầy đủ đồng bộ, thống nhất để quản lý hoạt động quảng cáo, hỗ trợ, thúc đẩy doanh nghiệp kinh doanh dịch vụ quảng cáo phát triển. Bảo đảm tính phù hợp, đồng bộ, không chồng chéo với hệ thống pháp luật khác có liên quan.</w:t>
      </w:r>
      <w:r w:rsidR="0015166D" w:rsidRPr="003D6D2F">
        <w:rPr>
          <w:bCs/>
          <w:lang w:val="nl-NL"/>
        </w:rPr>
        <w:t xml:space="preserve"> </w:t>
      </w:r>
      <w:r w:rsidRPr="003D6D2F">
        <w:rPr>
          <w:bCs/>
          <w:lang w:val="nl-NL"/>
        </w:rPr>
        <w:t>Nâng cao trách nhiệm, năng lực của các chủ thể tham gia hoạt động quảng cáo; năng lực doanh nghiệp kinh doanh quảng cáo</w:t>
      </w:r>
      <w:r w:rsidR="005C1137" w:rsidRPr="003D6D2F">
        <w:rPr>
          <w:bCs/>
          <w:lang w:val="nl-NL"/>
        </w:rPr>
        <w:t>.</w:t>
      </w:r>
    </w:p>
    <w:p w14:paraId="270DE527" w14:textId="77777777" w:rsidR="00FA0EDC" w:rsidRPr="003D6D2F" w:rsidRDefault="00FA0EDC" w:rsidP="002B35F5">
      <w:pPr>
        <w:widowControl w:val="0"/>
        <w:tabs>
          <w:tab w:val="right" w:leader="dot" w:pos="7920"/>
        </w:tabs>
        <w:spacing w:before="120" w:after="120" w:line="360" w:lineRule="exact"/>
        <w:ind w:firstLine="709"/>
        <w:jc w:val="both"/>
        <w:rPr>
          <w:b/>
          <w:lang w:val="nl-NL"/>
        </w:rPr>
      </w:pPr>
    </w:p>
    <w:p w14:paraId="72B1F722" w14:textId="40D42EA2" w:rsidR="002B35F5" w:rsidRPr="003D6D2F" w:rsidRDefault="002B35F5" w:rsidP="002B35F5">
      <w:pPr>
        <w:widowControl w:val="0"/>
        <w:tabs>
          <w:tab w:val="right" w:leader="dot" w:pos="7920"/>
        </w:tabs>
        <w:spacing w:before="120" w:after="120" w:line="360" w:lineRule="exact"/>
        <w:ind w:firstLine="709"/>
        <w:jc w:val="both"/>
        <w:rPr>
          <w:b/>
          <w:lang w:val="nl-NL"/>
        </w:rPr>
      </w:pPr>
      <w:r w:rsidRPr="003D6D2F">
        <w:rPr>
          <w:b/>
          <w:lang w:val="nl-NL"/>
        </w:rPr>
        <w:lastRenderedPageBreak/>
        <w:t xml:space="preserve">2. Quan điểm xây dựng Dự án </w:t>
      </w:r>
      <w:r w:rsidR="00CA093B" w:rsidRPr="003D6D2F">
        <w:rPr>
          <w:b/>
          <w:lang w:val="nl-NL"/>
        </w:rPr>
        <w:t>Luật</w:t>
      </w:r>
    </w:p>
    <w:p w14:paraId="3062BF79" w14:textId="0AFEFB20" w:rsidR="002B35F5" w:rsidRPr="003D6D2F" w:rsidRDefault="002B35F5" w:rsidP="002B35F5">
      <w:pPr>
        <w:widowControl w:val="0"/>
        <w:tabs>
          <w:tab w:val="right" w:leader="dot" w:pos="7920"/>
        </w:tabs>
        <w:spacing w:before="120" w:after="120" w:line="360" w:lineRule="exact"/>
        <w:ind w:firstLine="709"/>
        <w:jc w:val="both"/>
        <w:rPr>
          <w:bCs/>
          <w:lang w:val="nl-NL"/>
        </w:rPr>
      </w:pPr>
      <w:r w:rsidRPr="003D6D2F">
        <w:rPr>
          <w:bCs/>
          <w:lang w:val="nl-NL"/>
        </w:rPr>
        <w:t xml:space="preserve">- Bảo đảm tính hợp hiến, hợp pháp, đồng bộ, thống nhất với hệ thống pháp </w:t>
      </w:r>
      <w:r w:rsidRPr="003D6D2F">
        <w:rPr>
          <w:bCs/>
          <w:spacing w:val="-6"/>
          <w:lang w:val="nl-NL"/>
        </w:rPr>
        <w:t>luật hiện hành; thực hiện hiệu quả các công ước quốc tế mà Việt Nam là thành viên</w:t>
      </w:r>
      <w:r w:rsidR="00503202" w:rsidRPr="003D6D2F">
        <w:rPr>
          <w:bCs/>
          <w:spacing w:val="-6"/>
          <w:lang w:val="nl-NL"/>
        </w:rPr>
        <w:t>.</w:t>
      </w:r>
    </w:p>
    <w:p w14:paraId="575862FE" w14:textId="72077C81" w:rsidR="002B35F5" w:rsidRPr="003D6D2F" w:rsidRDefault="002B35F5" w:rsidP="002B35F5">
      <w:pPr>
        <w:widowControl w:val="0"/>
        <w:tabs>
          <w:tab w:val="right" w:leader="dot" w:pos="7920"/>
        </w:tabs>
        <w:spacing w:before="120" w:after="120" w:line="360" w:lineRule="exact"/>
        <w:ind w:firstLine="709"/>
        <w:jc w:val="both"/>
        <w:rPr>
          <w:bCs/>
          <w:spacing w:val="-6"/>
          <w:lang w:val="nl-NL"/>
        </w:rPr>
      </w:pPr>
      <w:r w:rsidRPr="003D6D2F">
        <w:rPr>
          <w:bCs/>
          <w:lang w:val="nl-NL"/>
        </w:rPr>
        <w:t xml:space="preserve">- Sửa đổi, hoàn thiện các quy định của pháp luật về quảng cáo còn vướng mắc, khó khăn, chưa phù hợp với thực tiễn, bổ sung các vấn đề mới phát sinh; luật hóa các quy định, cơ chế đã được thực tiễn khẳng định phù hợp nhằm đáp ứng yêu cầu phát triển </w:t>
      </w:r>
      <w:r w:rsidRPr="003D6D2F">
        <w:rPr>
          <w:bCs/>
          <w:spacing w:val="-6"/>
          <w:lang w:val="nl-NL"/>
        </w:rPr>
        <w:t>kinh tế - xã hội, bảo đảm quốc phòng, an ninh</w:t>
      </w:r>
      <w:r w:rsidR="00EA5141" w:rsidRPr="003D6D2F">
        <w:rPr>
          <w:bCs/>
          <w:spacing w:val="-6"/>
          <w:lang w:val="nl-NL"/>
        </w:rPr>
        <w:t>.</w:t>
      </w:r>
    </w:p>
    <w:p w14:paraId="74DA8289" w14:textId="77777777" w:rsidR="002B35F5" w:rsidRPr="003D6D2F" w:rsidRDefault="002B35F5" w:rsidP="002B35F5">
      <w:pPr>
        <w:widowControl w:val="0"/>
        <w:tabs>
          <w:tab w:val="right" w:leader="dot" w:pos="7920"/>
        </w:tabs>
        <w:spacing w:before="120" w:after="120" w:line="360" w:lineRule="exact"/>
        <w:ind w:firstLine="709"/>
        <w:jc w:val="both"/>
        <w:rPr>
          <w:bCs/>
          <w:lang w:val="nl-NL"/>
        </w:rPr>
      </w:pPr>
      <w:r w:rsidRPr="003D6D2F">
        <w:rPr>
          <w:bCs/>
          <w:lang w:val="nl-NL"/>
        </w:rPr>
        <w:t xml:space="preserve">- Hoàn thiện cơ chế, chế tài để xử lý nghiêm minh các hành vi vi phạm </w:t>
      </w:r>
      <w:r w:rsidRPr="003D6D2F">
        <w:rPr>
          <w:bCs/>
          <w:spacing w:val="-6"/>
          <w:lang w:val="nl-NL"/>
        </w:rPr>
        <w:t>pháp luật về quảng cáo nhằm bảo vệ quyền lợi của người tiêu dùng;</w:t>
      </w:r>
      <w:r w:rsidRPr="003D6D2F">
        <w:rPr>
          <w:bCs/>
          <w:lang w:val="nl-NL"/>
        </w:rPr>
        <w:t xml:space="preserve"> đảm bảo ngày càng tốt hơn quyền của tổ chức, cá nhân kinh doanh quảng cáo.</w:t>
      </w:r>
    </w:p>
    <w:p w14:paraId="7DCEC0EB" w14:textId="446A5A10" w:rsidR="002B35F5" w:rsidRPr="003D6D2F" w:rsidRDefault="002B35F5" w:rsidP="002B35F5">
      <w:pPr>
        <w:widowControl w:val="0"/>
        <w:tabs>
          <w:tab w:val="right" w:leader="dot" w:pos="7920"/>
        </w:tabs>
        <w:spacing w:before="120" w:after="120" w:line="360" w:lineRule="exact"/>
        <w:ind w:firstLine="709"/>
        <w:jc w:val="both"/>
        <w:rPr>
          <w:bCs/>
          <w:spacing w:val="2"/>
          <w:lang w:val="nl-NL"/>
        </w:rPr>
      </w:pPr>
      <w:r w:rsidRPr="003D6D2F">
        <w:rPr>
          <w:bCs/>
          <w:lang w:val="nl-NL"/>
        </w:rPr>
        <w:t xml:space="preserve">- Thực hiện nguyên tắc thống nhất quản lý nhà nước đối với hoạt động quảng cáo; tăng cường sự lãnh đạo của Đảng và quản lý nhà nước; </w:t>
      </w:r>
      <w:r w:rsidRPr="003D6D2F">
        <w:rPr>
          <w:bCs/>
          <w:spacing w:val="2"/>
          <w:lang w:val="nl-NL"/>
        </w:rPr>
        <w:t>phân cấp mạnh mẽ thẩm quyền quản lý của chính quyền địa phương; cải cách thủ tục hành chính</w:t>
      </w:r>
      <w:r w:rsidR="00FA02AC" w:rsidRPr="003D6D2F">
        <w:rPr>
          <w:bCs/>
          <w:spacing w:val="2"/>
          <w:lang w:val="nl-NL"/>
        </w:rPr>
        <w:t>.</w:t>
      </w:r>
    </w:p>
    <w:p w14:paraId="7FCC0103" w14:textId="77777777" w:rsidR="002B35F5" w:rsidRPr="003D6D2F" w:rsidRDefault="002B35F5" w:rsidP="002B35F5">
      <w:pPr>
        <w:widowControl w:val="0"/>
        <w:tabs>
          <w:tab w:val="right" w:leader="dot" w:pos="7920"/>
        </w:tabs>
        <w:spacing w:before="120" w:after="120" w:line="360" w:lineRule="exact"/>
        <w:ind w:firstLine="709"/>
        <w:jc w:val="both"/>
        <w:rPr>
          <w:b/>
          <w:spacing w:val="2"/>
          <w:lang w:val="nl-NL"/>
        </w:rPr>
      </w:pPr>
      <w:r w:rsidRPr="003D6D2F">
        <w:rPr>
          <w:b/>
          <w:spacing w:val="2"/>
          <w:lang w:val="nl-NL"/>
        </w:rPr>
        <w:t>III. PHẠM VI ĐIỀU CHỈNH, ĐỐI TƯỢNG ÁP DỤNG CỦA DỰ ÁN</w:t>
      </w:r>
      <w:r w:rsidRPr="003D6D2F">
        <w:rPr>
          <w:b/>
          <w:lang w:val="nl-NL"/>
        </w:rPr>
        <w:t xml:space="preserve"> </w:t>
      </w:r>
      <w:r w:rsidRPr="003D6D2F">
        <w:rPr>
          <w:b/>
          <w:spacing w:val="2"/>
          <w:lang w:val="nl-NL"/>
        </w:rPr>
        <w:t>LUẬT SỬA ĐỔI, BỔ SUNG MỘT SỐ ĐIỀU CỦA LUẬT QUẢNG CÁO</w:t>
      </w:r>
    </w:p>
    <w:p w14:paraId="504FC3DA" w14:textId="77777777" w:rsidR="002B35F5" w:rsidRPr="003D6D2F" w:rsidRDefault="002B35F5" w:rsidP="002B35F5">
      <w:pPr>
        <w:widowControl w:val="0"/>
        <w:tabs>
          <w:tab w:val="right" w:leader="dot" w:pos="7920"/>
        </w:tabs>
        <w:spacing w:before="120" w:after="120" w:line="360" w:lineRule="exact"/>
        <w:ind w:firstLine="709"/>
        <w:jc w:val="both"/>
        <w:rPr>
          <w:bCs/>
          <w:spacing w:val="2"/>
          <w:lang w:val="nl-NL"/>
        </w:rPr>
      </w:pPr>
      <w:r w:rsidRPr="003D6D2F">
        <w:rPr>
          <w:b/>
          <w:bCs/>
          <w:spacing w:val="2"/>
          <w:lang w:val="nl-NL"/>
        </w:rPr>
        <w:t>1. Phạm vi điều chỉnh</w:t>
      </w:r>
    </w:p>
    <w:p w14:paraId="1F197477" w14:textId="4B5AD5A2" w:rsidR="002B35F5" w:rsidRPr="003D6D2F" w:rsidRDefault="002B35F5" w:rsidP="002B35F5">
      <w:pPr>
        <w:widowControl w:val="0"/>
        <w:tabs>
          <w:tab w:val="right" w:leader="dot" w:pos="7920"/>
        </w:tabs>
        <w:spacing w:before="120" w:after="120" w:line="360" w:lineRule="exact"/>
        <w:ind w:firstLine="709"/>
        <w:jc w:val="both"/>
        <w:rPr>
          <w:bCs/>
          <w:lang w:val="nl-NL"/>
        </w:rPr>
      </w:pPr>
      <w:r w:rsidRPr="003D6D2F">
        <w:rPr>
          <w:spacing w:val="2"/>
          <w:lang w:val="nl-NL"/>
        </w:rPr>
        <w:t xml:space="preserve">Kế thừa các quy định về phạm vi điều chỉnh tại Luật Quảng cáo năm 2012, </w:t>
      </w:r>
      <w:r w:rsidR="00E10B13" w:rsidRPr="003D6D2F">
        <w:rPr>
          <w:spacing w:val="2"/>
          <w:lang w:val="nl-NL"/>
        </w:rPr>
        <w:t>D</w:t>
      </w:r>
      <w:r w:rsidRPr="003D6D2F">
        <w:rPr>
          <w:spacing w:val="2"/>
          <w:lang w:val="nl-NL"/>
        </w:rPr>
        <w:t xml:space="preserve">ự án Luật </w:t>
      </w:r>
      <w:r w:rsidRPr="003D6D2F">
        <w:rPr>
          <w:bCs/>
          <w:lang w:val="nl-NL"/>
        </w:rPr>
        <w:t>quy định về hoạt động quảng cáo; quyền và nghĩa vụ của tổ chức, cá nhân tham gia hoạt động quảng cáo; quản lý nhà nước về hoạt động quảng cáo. Luật này sửa đổi, bổ sung một số quy định về quản lý nội dung và điều kiện quảng cáo; quản lý hoạt động quảng cáo trên môi trường mạng, dịch vụ quảng cáo xuyên biên giới và quảng cáo trên phương tiện báo chí; hoạt động quảng cáo ngoài trời.</w:t>
      </w:r>
    </w:p>
    <w:p w14:paraId="2E95ACC8" w14:textId="77777777" w:rsidR="002B35F5" w:rsidRPr="003D6D2F" w:rsidRDefault="002B35F5" w:rsidP="002B35F5">
      <w:pPr>
        <w:widowControl w:val="0"/>
        <w:tabs>
          <w:tab w:val="right" w:leader="dot" w:pos="7920"/>
        </w:tabs>
        <w:spacing w:before="120" w:after="120" w:line="360" w:lineRule="exact"/>
        <w:ind w:firstLine="709"/>
        <w:jc w:val="both"/>
        <w:rPr>
          <w:bCs/>
          <w:spacing w:val="2"/>
          <w:lang w:val="nl-NL"/>
        </w:rPr>
      </w:pPr>
      <w:r w:rsidRPr="003D6D2F">
        <w:rPr>
          <w:b/>
          <w:bCs/>
          <w:spacing w:val="2"/>
          <w:lang w:val="nl-NL"/>
        </w:rPr>
        <w:t>2. Đối tượng áp dụng</w:t>
      </w:r>
    </w:p>
    <w:p w14:paraId="3F124D4C" w14:textId="77777777" w:rsidR="002B35F5" w:rsidRPr="003D6D2F" w:rsidRDefault="002B35F5" w:rsidP="002B35F5">
      <w:pPr>
        <w:widowControl w:val="0"/>
        <w:tabs>
          <w:tab w:val="right" w:leader="dot" w:pos="7920"/>
        </w:tabs>
        <w:spacing w:before="120" w:after="120" w:line="360" w:lineRule="exact"/>
        <w:ind w:firstLine="709"/>
        <w:jc w:val="both"/>
        <w:rPr>
          <w:bCs/>
          <w:lang w:val="nl-NL"/>
        </w:rPr>
      </w:pPr>
      <w:r w:rsidRPr="003D6D2F">
        <w:rPr>
          <w:bCs/>
          <w:lang w:val="nl-NL"/>
        </w:rPr>
        <w:t>- Tổ chức, cá nhân Việt Nam; tổ chức, cá nhân nước ngoài tham gia hoạt động quảng cáo trên lãnh thổ Việt Nam và tổ chức, cá nhân nước ngoài không hiện diện tại Việt Nam khi thực hiện hoạt động quảng cáo môi trường mạng, dịch vụ quảng cáo xuyên biên giới tại thị trường Việt Nam.</w:t>
      </w:r>
    </w:p>
    <w:p w14:paraId="3C2C31E1" w14:textId="77777777" w:rsidR="002B35F5" w:rsidRPr="003D6D2F" w:rsidRDefault="002B35F5" w:rsidP="002B35F5">
      <w:pPr>
        <w:widowControl w:val="0"/>
        <w:tabs>
          <w:tab w:val="right" w:leader="dot" w:pos="7920"/>
        </w:tabs>
        <w:spacing w:before="120" w:after="120" w:line="360" w:lineRule="exact"/>
        <w:ind w:firstLine="709"/>
        <w:jc w:val="both"/>
        <w:rPr>
          <w:bCs/>
          <w:spacing w:val="2"/>
          <w:lang w:val="nl-NL"/>
        </w:rPr>
      </w:pPr>
      <w:r w:rsidRPr="003D6D2F">
        <w:rPr>
          <w:bCs/>
          <w:lang w:val="nl-NL"/>
        </w:rPr>
        <w:t>- Các tổ chức, cá nhân tham gia quản lý nhà nước về hoạt động quảng cáo.</w:t>
      </w:r>
    </w:p>
    <w:p w14:paraId="06825358" w14:textId="77777777" w:rsidR="002B35F5" w:rsidRPr="003D6D2F" w:rsidRDefault="002B35F5" w:rsidP="002B35F5">
      <w:pPr>
        <w:widowControl w:val="0"/>
        <w:tabs>
          <w:tab w:val="right" w:leader="dot" w:pos="7920"/>
        </w:tabs>
        <w:spacing w:before="120" w:after="120" w:line="360" w:lineRule="exact"/>
        <w:ind w:firstLine="709"/>
        <w:jc w:val="both"/>
        <w:rPr>
          <w:b/>
          <w:bCs/>
          <w:spacing w:val="2"/>
          <w:lang w:val="nl-NL"/>
        </w:rPr>
      </w:pPr>
      <w:r w:rsidRPr="003D6D2F">
        <w:rPr>
          <w:b/>
          <w:bCs/>
          <w:spacing w:val="2"/>
          <w:lang w:val="nl-NL"/>
        </w:rPr>
        <w:t>IV. QUÁ TRÌNH XÂY DỰNG DỰ ÁN LUẬT SỬA ĐỔI, BỔ SUNG MỘT SỐ ĐIỀU CỦA LUẬT QUẢNG CÁO</w:t>
      </w:r>
    </w:p>
    <w:p w14:paraId="50C3F8D6" w14:textId="7F979377" w:rsidR="002B35F5" w:rsidRPr="003D6D2F" w:rsidRDefault="002B35F5" w:rsidP="002B35F5">
      <w:pPr>
        <w:widowControl w:val="0"/>
        <w:tabs>
          <w:tab w:val="right" w:leader="dot" w:pos="7920"/>
        </w:tabs>
        <w:spacing w:before="120" w:after="120" w:line="360" w:lineRule="exact"/>
        <w:ind w:firstLine="709"/>
        <w:jc w:val="both"/>
        <w:rPr>
          <w:bCs/>
          <w:lang w:val="nl-NL"/>
        </w:rPr>
      </w:pPr>
      <w:r w:rsidRPr="003D6D2F">
        <w:rPr>
          <w:bCs/>
          <w:lang w:val="nl-NL"/>
        </w:rPr>
        <w:t xml:space="preserve">Năm 2023, tại </w:t>
      </w:r>
      <w:r w:rsidRPr="003D6D2F">
        <w:rPr>
          <w:lang w:val="vi-VN"/>
        </w:rPr>
        <w:t xml:space="preserve">Nghị quyết số 165/NQ-CP ngày 06 tháng 10 năm 2023 </w:t>
      </w:r>
      <w:r w:rsidRPr="003D6D2F">
        <w:rPr>
          <w:lang w:val="nl-NL"/>
        </w:rPr>
        <w:t xml:space="preserve">về </w:t>
      </w:r>
      <w:r w:rsidRPr="003D6D2F">
        <w:rPr>
          <w:lang w:val="vi-VN"/>
        </w:rPr>
        <w:t>Phiên họp chuyên đề về xây dựng pháp luật tháng 9 năm 2023</w:t>
      </w:r>
      <w:r w:rsidRPr="003D6D2F">
        <w:rPr>
          <w:lang w:val="nl-NL"/>
        </w:rPr>
        <w:t xml:space="preserve">, </w:t>
      </w:r>
      <w:r w:rsidRPr="003D6D2F">
        <w:rPr>
          <w:bCs/>
          <w:lang w:val="nl-NL"/>
        </w:rPr>
        <w:t>Chính phủ đã thông qua Hồ sơ đề nghị xây dựng Luật sửa đổi, bổ sung một số điều của Luật Quảng cáo và trình Quốc hội bổ sung vào Chương trình Quốc hội cho ý kiến đối với Dự án Luật sửa đổi, bổ sung Luật Quảng cáo.</w:t>
      </w:r>
    </w:p>
    <w:p w14:paraId="092E077B" w14:textId="77777777" w:rsidR="002B35F5" w:rsidRPr="003D6D2F" w:rsidRDefault="002B35F5" w:rsidP="002B35F5">
      <w:pPr>
        <w:widowControl w:val="0"/>
        <w:tabs>
          <w:tab w:val="right" w:leader="dot" w:pos="7920"/>
        </w:tabs>
        <w:spacing w:before="120" w:after="120" w:line="360" w:lineRule="exact"/>
        <w:ind w:firstLine="709"/>
        <w:jc w:val="both"/>
        <w:rPr>
          <w:bCs/>
          <w:lang w:val="nl-NL"/>
        </w:rPr>
      </w:pPr>
      <w:r w:rsidRPr="003D6D2F">
        <w:rPr>
          <w:bCs/>
          <w:lang w:val="nl-NL"/>
        </w:rPr>
        <w:lastRenderedPageBreak/>
        <w:t xml:space="preserve">Căn cứ Quyết định số 53/QĐ-TTg ngày 15 tháng 01 năm 2024 của Thủ tướng Chính phủ ban hành Chương trình công tác năm 2024 của Chính phủ, Chính phủ đã giao Bộ Văn hóa, Thể thao và Du lịch chủ trì, phối hợp với các bộ, ngành, địa phương, cơ quan liên quan tổ chức xây dựng Dự án Luật sửa đổi, bổ sung một số điều của Luật Quảng cáo theo đúng quy định của Luật Ban hành văn bản quy phạm pháp luật, cụ thể như sau: </w:t>
      </w:r>
    </w:p>
    <w:p w14:paraId="45E1B613" w14:textId="6C8CD986" w:rsidR="002B35F5" w:rsidRPr="003D6D2F" w:rsidRDefault="002B35F5" w:rsidP="002B35F5">
      <w:pPr>
        <w:widowControl w:val="0"/>
        <w:tabs>
          <w:tab w:val="right" w:leader="dot" w:pos="7920"/>
        </w:tabs>
        <w:spacing w:before="120" w:after="120" w:line="360" w:lineRule="exact"/>
        <w:ind w:firstLine="709"/>
        <w:jc w:val="both"/>
        <w:rPr>
          <w:bCs/>
          <w:lang w:val="nl-NL"/>
        </w:rPr>
      </w:pPr>
      <w:r w:rsidRPr="003D6D2F">
        <w:rPr>
          <w:bCs/>
          <w:lang w:val="nl-NL"/>
        </w:rPr>
        <w:t>1. Tổng kết thi hành 10 năm thực hiện Luật Quảng cáo</w:t>
      </w:r>
      <w:r w:rsidR="00B039C9" w:rsidRPr="003D6D2F">
        <w:rPr>
          <w:bCs/>
          <w:lang w:val="nl-NL"/>
        </w:rPr>
        <w:t xml:space="preserve"> năm 2012</w:t>
      </w:r>
      <w:r w:rsidRPr="003D6D2F">
        <w:rPr>
          <w:bCs/>
          <w:lang w:val="nl-NL"/>
        </w:rPr>
        <w:t>.</w:t>
      </w:r>
    </w:p>
    <w:p w14:paraId="7F12E02C" w14:textId="6C2AB6F8" w:rsidR="002B35F5" w:rsidRPr="003D6D2F" w:rsidRDefault="002B35F5" w:rsidP="002B35F5">
      <w:pPr>
        <w:spacing w:before="120" w:after="120" w:line="360" w:lineRule="exact"/>
        <w:ind w:firstLine="709"/>
        <w:jc w:val="both"/>
        <w:rPr>
          <w:lang w:val="nl-NL"/>
        </w:rPr>
      </w:pPr>
      <w:r w:rsidRPr="003D6D2F">
        <w:rPr>
          <w:lang w:val="nl-NL"/>
        </w:rPr>
        <w:t xml:space="preserve">2. Ban hành Kế hoạch xây dựng Dự án Luật; </w:t>
      </w:r>
      <w:r w:rsidRPr="003D6D2F">
        <w:rPr>
          <w:lang w:val="vi-VN"/>
        </w:rPr>
        <w:t xml:space="preserve">thành lập Ban soạn thảo, Tổ biên tập; xây dựng </w:t>
      </w:r>
      <w:r w:rsidRPr="003D6D2F">
        <w:rPr>
          <w:lang w:val="nl-NL"/>
        </w:rPr>
        <w:t>dự thảo và tổ chức các cuộc h</w:t>
      </w:r>
      <w:r w:rsidR="006D6143" w:rsidRPr="003D6D2F">
        <w:rPr>
          <w:lang w:val="nl-NL"/>
        </w:rPr>
        <w:t>ọp</w:t>
      </w:r>
      <w:r w:rsidRPr="003D6D2F">
        <w:rPr>
          <w:lang w:val="nl-NL"/>
        </w:rPr>
        <w:t xml:space="preserve"> lấy ý kiến thành viên Ban soạn thảo, Tổ biên tập.</w:t>
      </w:r>
    </w:p>
    <w:p w14:paraId="122F000F" w14:textId="1695CC85" w:rsidR="002B35F5" w:rsidRPr="003D6D2F" w:rsidRDefault="002B35F5" w:rsidP="002B35F5">
      <w:pPr>
        <w:spacing w:before="120" w:after="120" w:line="360" w:lineRule="exact"/>
        <w:ind w:firstLine="709"/>
        <w:jc w:val="both"/>
        <w:rPr>
          <w:lang w:val="nl-NL"/>
        </w:rPr>
      </w:pPr>
      <w:r w:rsidRPr="003D6D2F">
        <w:rPr>
          <w:lang w:val="nl-NL"/>
        </w:rPr>
        <w:t>3. Rà soát các văn bản quy phạm pháp luật có liên quan đến Luật Quảng cáo</w:t>
      </w:r>
      <w:r w:rsidR="009D4A40" w:rsidRPr="003D6D2F">
        <w:rPr>
          <w:lang w:val="nl-NL"/>
        </w:rPr>
        <w:t xml:space="preserve"> năm 2012</w:t>
      </w:r>
      <w:r w:rsidRPr="003D6D2F">
        <w:rPr>
          <w:lang w:val="nl-NL"/>
        </w:rPr>
        <w:t>, nghiên cứu kinh nghiệm quốc tế về quản lý hoạt động quảng cáo.</w:t>
      </w:r>
    </w:p>
    <w:p w14:paraId="3021ED88" w14:textId="3FA6C984" w:rsidR="002B35F5" w:rsidRPr="003D6D2F" w:rsidRDefault="002B35F5" w:rsidP="002B35F5">
      <w:pPr>
        <w:spacing w:before="120" w:after="120" w:line="360" w:lineRule="exact"/>
        <w:ind w:firstLine="709"/>
        <w:jc w:val="both"/>
        <w:rPr>
          <w:lang w:val="nl-NL"/>
        </w:rPr>
      </w:pPr>
      <w:r w:rsidRPr="003D6D2F">
        <w:rPr>
          <w:lang w:val="nl-NL"/>
        </w:rPr>
        <w:t xml:space="preserve">4. Tổ chức các hoạt động phục vụ cho việc xây dựng Dự án Luật, tổ chức Hội thảo </w:t>
      </w:r>
      <w:r w:rsidR="001F0437" w:rsidRPr="003D6D2F">
        <w:rPr>
          <w:lang w:val="nl-NL"/>
        </w:rPr>
        <w:t>ư</w:t>
      </w:r>
      <w:r w:rsidRPr="003D6D2F">
        <w:rPr>
          <w:lang w:val="nl-NL"/>
        </w:rPr>
        <w:t xml:space="preserve"> để lấy ý kiến các cơ quan quản lý nhà nước, chuyên gia, cơ quan báo chí, doanh nghiệp, Hiệp hội, Liên đoàn Thương mại và Công nghiệp Việt Nam.</w:t>
      </w:r>
    </w:p>
    <w:p w14:paraId="20A24915" w14:textId="30E1FFBC" w:rsidR="002B35F5" w:rsidRPr="003D6D2F" w:rsidRDefault="002B35F5" w:rsidP="002B35F5">
      <w:pPr>
        <w:spacing w:before="120" w:after="120" w:line="360" w:lineRule="exact"/>
        <w:ind w:firstLine="709"/>
        <w:jc w:val="both"/>
        <w:rPr>
          <w:lang w:val="nl-NL"/>
        </w:rPr>
      </w:pPr>
      <w:r w:rsidRPr="003D6D2F">
        <w:rPr>
          <w:lang w:val="nl-NL"/>
        </w:rPr>
        <w:t xml:space="preserve">5. Tổ chức lấy ý kiến các bộ, ngành, địa phương, cơ quan, tổ chức, cá nhân có liên quan về </w:t>
      </w:r>
      <w:r w:rsidR="00B54148" w:rsidRPr="003D6D2F">
        <w:rPr>
          <w:lang w:val="nl-NL"/>
        </w:rPr>
        <w:t>D</w:t>
      </w:r>
      <w:r w:rsidRPr="003D6D2F">
        <w:rPr>
          <w:lang w:val="nl-NL"/>
        </w:rPr>
        <w:t xml:space="preserve">ự án Luật và đăng tải trên </w:t>
      </w:r>
      <w:r w:rsidRPr="003D6D2F">
        <w:rPr>
          <w:bCs/>
          <w:lang w:val="nl-NL"/>
        </w:rPr>
        <w:t xml:space="preserve">Cổng thông tin Điện tử Chính phủ, </w:t>
      </w:r>
      <w:r w:rsidRPr="003D6D2F">
        <w:rPr>
          <w:bCs/>
          <w:spacing w:val="-6"/>
          <w:lang w:val="nl-NL"/>
        </w:rPr>
        <w:t xml:space="preserve">Cổng Thông tin điện tử của </w:t>
      </w:r>
      <w:r w:rsidRPr="003D6D2F">
        <w:rPr>
          <w:spacing w:val="-6"/>
          <w:lang w:val="nl-NL"/>
        </w:rPr>
        <w:t>Bộ Văn hóa, Thể thao và Du lịch trong thời gian 60 ngày.</w:t>
      </w:r>
    </w:p>
    <w:p w14:paraId="0CDA79D5" w14:textId="454F8E45" w:rsidR="002B35F5" w:rsidRPr="003D6D2F" w:rsidRDefault="002B35F5" w:rsidP="002B35F5">
      <w:pPr>
        <w:spacing w:before="120" w:after="120" w:line="360" w:lineRule="exact"/>
        <w:ind w:firstLine="709"/>
        <w:jc w:val="both"/>
        <w:rPr>
          <w:bCs/>
          <w:lang w:val="nl-NL"/>
        </w:rPr>
      </w:pPr>
      <w:r w:rsidRPr="003D6D2F">
        <w:rPr>
          <w:bCs/>
          <w:lang w:val="nl-NL"/>
        </w:rPr>
        <w:t xml:space="preserve">6. Nghiên cứu, tiếp thu ý kiến góp ý của các cơ quan, tổ chức và </w:t>
      </w:r>
      <w:r w:rsidR="00A528D9" w:rsidRPr="003D6D2F">
        <w:rPr>
          <w:bCs/>
          <w:lang w:val="nl-NL"/>
        </w:rPr>
        <w:t>N</w:t>
      </w:r>
      <w:r w:rsidRPr="003D6D2F">
        <w:rPr>
          <w:bCs/>
          <w:lang w:val="nl-NL"/>
        </w:rPr>
        <w:t xml:space="preserve">hân dân, hoàn thiện hồ sơ </w:t>
      </w:r>
      <w:r w:rsidR="00D675AD" w:rsidRPr="003D6D2F">
        <w:rPr>
          <w:bCs/>
          <w:lang w:val="nl-NL"/>
        </w:rPr>
        <w:t>D</w:t>
      </w:r>
      <w:r w:rsidRPr="003D6D2F">
        <w:rPr>
          <w:bCs/>
          <w:lang w:val="nl-NL"/>
        </w:rPr>
        <w:t xml:space="preserve">ự án </w:t>
      </w:r>
      <w:r w:rsidR="00A528D9" w:rsidRPr="003D6D2F">
        <w:rPr>
          <w:bCs/>
          <w:lang w:val="nl-NL"/>
        </w:rPr>
        <w:t>Luật</w:t>
      </w:r>
      <w:r w:rsidRPr="003D6D2F">
        <w:rPr>
          <w:bCs/>
          <w:lang w:val="nl-NL"/>
        </w:rPr>
        <w:t xml:space="preserve"> đề nghị Bộ Tư pháp thẩm định.</w:t>
      </w:r>
    </w:p>
    <w:p w14:paraId="348093A2" w14:textId="13BDA973" w:rsidR="002B35F5" w:rsidRPr="003D6D2F" w:rsidRDefault="002B35F5" w:rsidP="002B35F5">
      <w:pPr>
        <w:spacing w:before="120" w:after="120" w:line="360" w:lineRule="exact"/>
        <w:ind w:firstLine="709"/>
        <w:jc w:val="both"/>
        <w:rPr>
          <w:bCs/>
          <w:lang w:val="nl-NL"/>
        </w:rPr>
      </w:pPr>
      <w:r w:rsidRPr="003D6D2F">
        <w:rPr>
          <w:bCs/>
          <w:lang w:val="nl-NL"/>
        </w:rPr>
        <w:t xml:space="preserve">7. Bộ Tư pháp đã thẩm định hồ sơ </w:t>
      </w:r>
      <w:r w:rsidR="00D675AD" w:rsidRPr="003D6D2F">
        <w:rPr>
          <w:bCs/>
          <w:lang w:val="nl-NL"/>
        </w:rPr>
        <w:t>D</w:t>
      </w:r>
      <w:r w:rsidRPr="003D6D2F">
        <w:rPr>
          <w:bCs/>
          <w:lang w:val="nl-NL"/>
        </w:rPr>
        <w:t>ự án Luật; Bộ Văn hóa, Thể thao và Du lịch đã tiếp thu, giải trình ý kiến thẩm định, hoàn thiện dự án Luật, trình Chính phủ.</w:t>
      </w:r>
    </w:p>
    <w:p w14:paraId="43AC6A9E" w14:textId="321AA849" w:rsidR="002B35F5" w:rsidRPr="003D6D2F" w:rsidRDefault="002B35F5" w:rsidP="002B35F5">
      <w:pPr>
        <w:spacing w:before="120" w:after="120" w:line="360" w:lineRule="exact"/>
        <w:ind w:firstLine="709"/>
        <w:jc w:val="both"/>
        <w:rPr>
          <w:lang w:val="nl-NL"/>
        </w:rPr>
      </w:pPr>
      <w:r w:rsidRPr="003D6D2F">
        <w:rPr>
          <w:bCs/>
          <w:lang w:val="nl-NL"/>
        </w:rPr>
        <w:t xml:space="preserve">8. Tại Phiên họp chuyên đề xây dựng pháp luật tháng 6 năm 2024, Chính phủ đã thông qua </w:t>
      </w:r>
      <w:r w:rsidR="00D675AD" w:rsidRPr="003D6D2F">
        <w:rPr>
          <w:bCs/>
          <w:lang w:val="nl-NL"/>
        </w:rPr>
        <w:t>D</w:t>
      </w:r>
      <w:r w:rsidRPr="003D6D2F">
        <w:rPr>
          <w:bCs/>
          <w:lang w:val="nl-NL"/>
        </w:rPr>
        <w:t xml:space="preserve">ự án Luật (Nghị quyết số 97/NQ-CP ngày 24 tháng 6 năm 2024 của Chính phủ); Bộ Văn hóa, Thể thao và Du lịch đã hoàn thiện hồ sơ </w:t>
      </w:r>
      <w:r w:rsidR="00D675AD" w:rsidRPr="003D6D2F">
        <w:rPr>
          <w:bCs/>
          <w:lang w:val="nl-NL"/>
        </w:rPr>
        <w:t>D</w:t>
      </w:r>
      <w:r w:rsidRPr="003D6D2F">
        <w:rPr>
          <w:bCs/>
          <w:lang w:val="nl-NL"/>
        </w:rPr>
        <w:t xml:space="preserve">ự án Luật; Bộ trưởng Bộ Văn hóa, Thể thao và Du lịch thừa ủy quyền Thủ tướng, thay mặt Chính phủ ký Tờ trình </w:t>
      </w:r>
      <w:r w:rsidR="00D675AD" w:rsidRPr="003D6D2F">
        <w:rPr>
          <w:bCs/>
          <w:lang w:val="nl-NL"/>
        </w:rPr>
        <w:t>D</w:t>
      </w:r>
      <w:r w:rsidRPr="003D6D2F">
        <w:rPr>
          <w:bCs/>
          <w:lang w:val="nl-NL"/>
        </w:rPr>
        <w:t>ự án Luật, trình Quốc hội theo quy định.</w:t>
      </w:r>
    </w:p>
    <w:p w14:paraId="48831527" w14:textId="77777777" w:rsidR="002B35F5" w:rsidRPr="003D6D2F" w:rsidRDefault="002B35F5" w:rsidP="002B35F5">
      <w:pPr>
        <w:widowControl w:val="0"/>
        <w:tabs>
          <w:tab w:val="right" w:leader="dot" w:pos="7920"/>
        </w:tabs>
        <w:spacing w:before="120" w:after="120" w:line="360" w:lineRule="exact"/>
        <w:ind w:firstLine="709"/>
        <w:jc w:val="both"/>
        <w:rPr>
          <w:b/>
          <w:bCs/>
          <w:spacing w:val="2"/>
          <w:lang w:val="nl-NL"/>
        </w:rPr>
      </w:pPr>
      <w:r w:rsidRPr="003D6D2F">
        <w:rPr>
          <w:rFonts w:ascii="Times New Roman Bold" w:hAnsi="Times New Roman Bold"/>
          <w:b/>
          <w:spacing w:val="-6"/>
          <w:lang w:val="nl-NL"/>
        </w:rPr>
        <w:t xml:space="preserve">V. BỐ CỤC VÀ NỘI DUNG CƠ BẢN CỦA DỰ ÁN </w:t>
      </w:r>
      <w:r w:rsidRPr="003D6D2F">
        <w:rPr>
          <w:b/>
          <w:bCs/>
          <w:spacing w:val="2"/>
          <w:lang w:val="nl-NL"/>
        </w:rPr>
        <w:t xml:space="preserve">LUẬT </w:t>
      </w:r>
      <w:r w:rsidRPr="003D6D2F">
        <w:rPr>
          <w:b/>
          <w:lang w:val="nl-NL"/>
        </w:rPr>
        <w:t>SỬA ĐỔI, BỔ SUNG MỘT SỐ ĐIỀU CỦA LUẬT QUẢNG CÁO</w:t>
      </w:r>
      <w:r w:rsidRPr="003D6D2F">
        <w:rPr>
          <w:bCs/>
          <w:lang w:val="nl-NL"/>
        </w:rPr>
        <w:t xml:space="preserve"> </w:t>
      </w:r>
    </w:p>
    <w:p w14:paraId="67CF4644" w14:textId="77777777" w:rsidR="002B35F5" w:rsidRPr="003D6D2F" w:rsidRDefault="002B35F5" w:rsidP="002B35F5">
      <w:pPr>
        <w:widowControl w:val="0"/>
        <w:tabs>
          <w:tab w:val="right" w:leader="dot" w:pos="7920"/>
        </w:tabs>
        <w:spacing w:before="120" w:after="120" w:line="360" w:lineRule="exact"/>
        <w:ind w:firstLine="709"/>
        <w:jc w:val="both"/>
        <w:rPr>
          <w:b/>
          <w:bCs/>
          <w:spacing w:val="2"/>
          <w:lang w:val="nl-NL"/>
        </w:rPr>
      </w:pPr>
      <w:r w:rsidRPr="003D6D2F">
        <w:rPr>
          <w:b/>
          <w:bCs/>
          <w:spacing w:val="2"/>
          <w:lang w:val="nl-NL"/>
        </w:rPr>
        <w:t>1. Bố cục</w:t>
      </w:r>
    </w:p>
    <w:p w14:paraId="15C79B63" w14:textId="77777777" w:rsidR="002B35F5" w:rsidRPr="003D6D2F" w:rsidRDefault="002B35F5" w:rsidP="002B35F5">
      <w:pPr>
        <w:widowControl w:val="0"/>
        <w:tabs>
          <w:tab w:val="right" w:leader="dot" w:pos="7920"/>
        </w:tabs>
        <w:spacing w:before="120" w:after="120" w:line="360" w:lineRule="exact"/>
        <w:ind w:firstLine="709"/>
        <w:jc w:val="both"/>
        <w:rPr>
          <w:bCs/>
          <w:spacing w:val="2"/>
          <w:lang w:val="nl-NL"/>
        </w:rPr>
      </w:pPr>
      <w:r w:rsidRPr="003D6D2F">
        <w:rPr>
          <w:bCs/>
          <w:spacing w:val="2"/>
          <w:lang w:val="nl-NL"/>
        </w:rPr>
        <w:t>Dự án Luật gồm 03 điều, cụ thể như sau:</w:t>
      </w:r>
    </w:p>
    <w:p w14:paraId="25A0E209" w14:textId="77777777" w:rsidR="002B35F5" w:rsidRPr="003D6D2F" w:rsidRDefault="002B35F5" w:rsidP="002B35F5">
      <w:pPr>
        <w:widowControl w:val="0"/>
        <w:tabs>
          <w:tab w:val="right" w:leader="dot" w:pos="7920"/>
        </w:tabs>
        <w:spacing w:before="120" w:after="120" w:line="360" w:lineRule="exact"/>
        <w:ind w:firstLine="709"/>
        <w:jc w:val="both"/>
        <w:rPr>
          <w:bCs/>
          <w:spacing w:val="-4"/>
          <w:lang w:val="nl-NL"/>
        </w:rPr>
      </w:pPr>
      <w:r w:rsidRPr="003D6D2F">
        <w:rPr>
          <w:bCs/>
          <w:spacing w:val="-4"/>
          <w:lang w:val="nl-NL"/>
        </w:rPr>
        <w:t>a) Điều 1 sửa đổi, bổ sung một số điều của Luật Quảng cáo, cụ thể:</w:t>
      </w:r>
    </w:p>
    <w:p w14:paraId="280C282C" w14:textId="77777777" w:rsidR="002B35F5" w:rsidRPr="003D6D2F" w:rsidRDefault="002B35F5" w:rsidP="002B35F5">
      <w:pPr>
        <w:widowControl w:val="0"/>
        <w:tabs>
          <w:tab w:val="right" w:leader="dot" w:pos="7920"/>
        </w:tabs>
        <w:spacing w:before="120" w:after="120" w:line="360" w:lineRule="exact"/>
        <w:ind w:firstLine="709"/>
        <w:jc w:val="both"/>
        <w:rPr>
          <w:bCs/>
          <w:lang w:val="nl-NL"/>
        </w:rPr>
      </w:pPr>
      <w:r w:rsidRPr="003D6D2F">
        <w:rPr>
          <w:bCs/>
          <w:lang w:val="nl-NL"/>
        </w:rPr>
        <w:t>- Sửa đổi, bổ sung 15 điều: Điều 2, 5, 10, 19, 20, 21, 22, 23, 28, 29, 30, 31, 36, 37, 38.</w:t>
      </w:r>
    </w:p>
    <w:p w14:paraId="756DDC99" w14:textId="77777777" w:rsidR="002B35F5" w:rsidRPr="003D6D2F" w:rsidRDefault="002B35F5" w:rsidP="002B35F5">
      <w:pPr>
        <w:widowControl w:val="0"/>
        <w:tabs>
          <w:tab w:val="right" w:leader="dot" w:pos="7920"/>
        </w:tabs>
        <w:spacing w:before="120" w:after="120" w:line="360" w:lineRule="exact"/>
        <w:ind w:firstLine="709"/>
        <w:jc w:val="both"/>
        <w:rPr>
          <w:bCs/>
        </w:rPr>
      </w:pPr>
      <w:r w:rsidRPr="003D6D2F">
        <w:rPr>
          <w:bCs/>
        </w:rPr>
        <w:lastRenderedPageBreak/>
        <w:t>- Bổ sung 02 điều: Điều 15a, 19a.</w:t>
      </w:r>
    </w:p>
    <w:p w14:paraId="12B4D7C4" w14:textId="77777777" w:rsidR="002B35F5" w:rsidRPr="003D6D2F" w:rsidRDefault="002B35F5" w:rsidP="002B35F5">
      <w:pPr>
        <w:widowControl w:val="0"/>
        <w:tabs>
          <w:tab w:val="right" w:leader="dot" w:pos="7920"/>
        </w:tabs>
        <w:spacing w:before="120" w:after="120" w:line="360" w:lineRule="exact"/>
        <w:ind w:firstLine="709"/>
        <w:jc w:val="both"/>
        <w:rPr>
          <w:bCs/>
        </w:rPr>
      </w:pPr>
      <w:r w:rsidRPr="003D6D2F">
        <w:rPr>
          <w:bCs/>
        </w:rPr>
        <w:t>- Bổ sung 03 khoản:</w:t>
      </w:r>
      <w:r w:rsidRPr="003D6D2F">
        <w:rPr>
          <w:spacing w:val="-6"/>
        </w:rPr>
        <w:t xml:space="preserve"> khoản 1a vào Điều 18</w:t>
      </w:r>
      <w:r w:rsidRPr="003D6D2F">
        <w:rPr>
          <w:bCs/>
        </w:rPr>
        <w:t xml:space="preserve">; </w:t>
      </w:r>
      <w:r w:rsidRPr="003D6D2F">
        <w:t xml:space="preserve">khoản 15 vào Điều 2; </w:t>
      </w:r>
      <w:r w:rsidRPr="003D6D2F">
        <w:rPr>
          <w:bCs/>
          <w:lang w:val="pt-BR"/>
        </w:rPr>
        <w:t>khoản 5 vào Điều 31.</w:t>
      </w:r>
    </w:p>
    <w:p w14:paraId="3EC6292F" w14:textId="508BAC61" w:rsidR="002B35F5" w:rsidRPr="003D6D2F" w:rsidRDefault="002B35F5" w:rsidP="002B35F5">
      <w:pPr>
        <w:widowControl w:val="0"/>
        <w:tabs>
          <w:tab w:val="right" w:leader="dot" w:pos="7920"/>
        </w:tabs>
        <w:spacing w:before="120" w:after="120" w:line="360" w:lineRule="exact"/>
        <w:ind w:firstLine="709"/>
        <w:jc w:val="both"/>
        <w:rPr>
          <w:bCs/>
        </w:rPr>
      </w:pPr>
      <w:r w:rsidRPr="003D6D2F">
        <w:rPr>
          <w:bCs/>
        </w:rPr>
        <w:t>b) Điều 2 bãi bỏ, thay thế một số cụm từ, điểm, khoản của Luật Quảng cáo</w:t>
      </w:r>
      <w:r w:rsidR="00EA5141" w:rsidRPr="003D6D2F">
        <w:rPr>
          <w:bCs/>
        </w:rPr>
        <w:t>:</w:t>
      </w:r>
    </w:p>
    <w:p w14:paraId="5326C5A4" w14:textId="77777777" w:rsidR="002B35F5" w:rsidRPr="003D6D2F" w:rsidRDefault="002B35F5" w:rsidP="002B35F5">
      <w:pPr>
        <w:widowControl w:val="0"/>
        <w:tabs>
          <w:tab w:val="right" w:leader="dot" w:pos="7920"/>
        </w:tabs>
        <w:spacing w:before="120" w:after="120" w:line="360" w:lineRule="exact"/>
        <w:ind w:firstLine="709"/>
        <w:jc w:val="both"/>
        <w:rPr>
          <w:spacing w:val="-6"/>
        </w:rPr>
      </w:pPr>
      <w:r w:rsidRPr="003D6D2F">
        <w:rPr>
          <w:bCs/>
          <w:spacing w:val="-6"/>
        </w:rPr>
        <w:t>- Bãi bỏ 02 điểm (</w:t>
      </w:r>
      <w:r w:rsidRPr="003D6D2F">
        <w:rPr>
          <w:spacing w:val="-6"/>
        </w:rPr>
        <w:t>điểm đ khoản 4 của Điều 20; điểm b khoản 3 của Điều 31).</w:t>
      </w:r>
    </w:p>
    <w:p w14:paraId="11790F0E" w14:textId="77777777" w:rsidR="002B35F5" w:rsidRPr="003D6D2F" w:rsidRDefault="002B35F5" w:rsidP="002B35F5">
      <w:pPr>
        <w:widowControl w:val="0"/>
        <w:tabs>
          <w:tab w:val="right" w:leader="dot" w:pos="7920"/>
        </w:tabs>
        <w:spacing w:before="120" w:after="120" w:line="360" w:lineRule="exact"/>
        <w:ind w:firstLine="709"/>
        <w:jc w:val="both"/>
      </w:pPr>
      <w:r w:rsidRPr="003D6D2F">
        <w:t>- Bãi bỏ 01 khoản (khoản 2 của Điều 29).</w:t>
      </w:r>
    </w:p>
    <w:p w14:paraId="6C4343D5" w14:textId="77777777" w:rsidR="002B35F5" w:rsidRPr="003D6D2F" w:rsidRDefault="002B35F5" w:rsidP="002B35F5">
      <w:pPr>
        <w:widowControl w:val="0"/>
        <w:tabs>
          <w:tab w:val="right" w:leader="dot" w:pos="7920"/>
        </w:tabs>
        <w:spacing w:before="120" w:after="120" w:line="360" w:lineRule="exact"/>
        <w:ind w:firstLine="709"/>
        <w:jc w:val="both"/>
        <w:rPr>
          <w:spacing w:val="-12"/>
        </w:rPr>
      </w:pPr>
      <w:r w:rsidRPr="003D6D2F">
        <w:rPr>
          <w:spacing w:val="-12"/>
        </w:rPr>
        <w:t xml:space="preserve">- Bãi bỏ 01 cụm từ liên quan đến thành phần hồ sơ </w:t>
      </w:r>
      <w:r w:rsidRPr="003D6D2F">
        <w:rPr>
          <w:bCs/>
          <w:spacing w:val="-12"/>
        </w:rPr>
        <w:t>tại điểm c khoản 3</w:t>
      </w:r>
      <w:r w:rsidRPr="003D6D2F">
        <w:rPr>
          <w:spacing w:val="-12"/>
        </w:rPr>
        <w:t xml:space="preserve"> của Điều 31.</w:t>
      </w:r>
    </w:p>
    <w:p w14:paraId="6B8E219C" w14:textId="77777777" w:rsidR="002B35F5" w:rsidRPr="003D6D2F" w:rsidRDefault="002B35F5" w:rsidP="002B35F5">
      <w:pPr>
        <w:widowControl w:val="0"/>
        <w:tabs>
          <w:tab w:val="right" w:leader="dot" w:pos="7920"/>
        </w:tabs>
        <w:spacing w:before="120" w:after="120" w:line="360" w:lineRule="exact"/>
        <w:ind w:firstLine="709"/>
        <w:jc w:val="both"/>
        <w:rPr>
          <w:bCs/>
        </w:rPr>
      </w:pPr>
      <w:r w:rsidRPr="003D6D2F">
        <w:t>- Thay thế 01 cụm từ tại các khoản</w:t>
      </w:r>
      <w:r w:rsidRPr="003D6D2F">
        <w:rPr>
          <w:spacing w:val="-6"/>
        </w:rPr>
        <w:t xml:space="preserve"> 6, 7 và 8 của Điều 22.</w:t>
      </w:r>
    </w:p>
    <w:p w14:paraId="46AC58C7" w14:textId="77777777" w:rsidR="002B35F5" w:rsidRPr="003D6D2F" w:rsidRDefault="002B35F5" w:rsidP="002B35F5">
      <w:pPr>
        <w:widowControl w:val="0"/>
        <w:tabs>
          <w:tab w:val="right" w:leader="dot" w:pos="7920"/>
        </w:tabs>
        <w:spacing w:before="120" w:after="120" w:line="360" w:lineRule="exact"/>
        <w:ind w:firstLine="709"/>
        <w:jc w:val="both"/>
        <w:rPr>
          <w:bCs/>
          <w:spacing w:val="2"/>
        </w:rPr>
      </w:pPr>
      <w:r w:rsidRPr="003D6D2F">
        <w:rPr>
          <w:bCs/>
          <w:spacing w:val="2"/>
        </w:rPr>
        <w:t>c) Điều 3 về Hiệu lực thi hành và quy định chuyển tiếp.</w:t>
      </w:r>
    </w:p>
    <w:p w14:paraId="5CD6B4EA" w14:textId="77777777" w:rsidR="002B35F5" w:rsidRPr="003D6D2F" w:rsidRDefault="002B35F5" w:rsidP="002B35F5">
      <w:pPr>
        <w:widowControl w:val="0"/>
        <w:tabs>
          <w:tab w:val="right" w:leader="dot" w:pos="7920"/>
        </w:tabs>
        <w:spacing w:before="120" w:after="120" w:line="360" w:lineRule="exact"/>
        <w:ind w:firstLine="709"/>
        <w:jc w:val="both"/>
        <w:rPr>
          <w:b/>
          <w:bCs/>
          <w:spacing w:val="2"/>
        </w:rPr>
      </w:pPr>
      <w:r w:rsidRPr="003D6D2F">
        <w:rPr>
          <w:b/>
          <w:bCs/>
          <w:spacing w:val="2"/>
        </w:rPr>
        <w:t>2. Nội dung cơ bản của Dự án Luật</w:t>
      </w:r>
      <w:r w:rsidRPr="003D6D2F">
        <w:t xml:space="preserve"> </w:t>
      </w:r>
    </w:p>
    <w:p w14:paraId="33E7610E" w14:textId="77777777" w:rsidR="002B35F5" w:rsidRPr="003D6D2F" w:rsidRDefault="002B35F5" w:rsidP="002B35F5">
      <w:pPr>
        <w:widowControl w:val="0"/>
        <w:tabs>
          <w:tab w:val="right" w:leader="dot" w:pos="7920"/>
        </w:tabs>
        <w:spacing w:before="120" w:after="120" w:line="360" w:lineRule="exact"/>
        <w:ind w:firstLine="709"/>
        <w:jc w:val="both"/>
        <w:rPr>
          <w:bCs/>
          <w:spacing w:val="2"/>
        </w:rPr>
      </w:pPr>
      <w:r w:rsidRPr="003D6D2F">
        <w:rPr>
          <w:bCs/>
          <w:spacing w:val="2"/>
        </w:rPr>
        <w:t xml:space="preserve">Dự án Luật đã bám sát mục đích, quan điểm chỉ đạo và cụ thể hóa nội dung 03 Chính sách trong Đề nghị xây dựng Luật đã được thông qua bằng việc sửa đổi, bổ sung các quy định của Luật Quảng cáo năm 2012, cụ thể như sau: </w:t>
      </w:r>
    </w:p>
    <w:p w14:paraId="0749A57E" w14:textId="5754224D" w:rsidR="008F407A" w:rsidRPr="003D6D2F" w:rsidRDefault="002B35F5" w:rsidP="00B755F3">
      <w:pPr>
        <w:widowControl w:val="0"/>
        <w:adjustRightInd w:val="0"/>
        <w:snapToGrid w:val="0"/>
        <w:spacing w:before="120" w:after="120" w:line="360" w:lineRule="exact"/>
        <w:ind w:firstLine="709"/>
        <w:jc w:val="both"/>
      </w:pPr>
      <w:r w:rsidRPr="003D6D2F">
        <w:t>a) Đối với Chính sách 1 “Hoàn thiện các quy định về nội dung và hình thức quảng cáo phù hợp với sự phát triển đa dạng của hoạt động quảng cáo”</w:t>
      </w:r>
    </w:p>
    <w:p w14:paraId="19652DB0" w14:textId="13984EEC" w:rsidR="002B35F5" w:rsidRPr="003D6D2F" w:rsidRDefault="00DB220F" w:rsidP="00B755F3">
      <w:pPr>
        <w:widowControl w:val="0"/>
        <w:adjustRightInd w:val="0"/>
        <w:snapToGrid w:val="0"/>
        <w:spacing w:before="120" w:after="120" w:line="360" w:lineRule="exact"/>
        <w:ind w:firstLine="709"/>
        <w:jc w:val="both"/>
      </w:pPr>
      <w:r w:rsidRPr="003D6D2F">
        <w:rPr>
          <w:bCs/>
        </w:rPr>
        <w:t>D</w:t>
      </w:r>
      <w:r w:rsidR="002B35F5" w:rsidRPr="003D6D2F">
        <w:rPr>
          <w:bCs/>
        </w:rPr>
        <w:t>ự án Luật sửa đổi 04 điều, bổ sung 02 điều và 01 khoản, cụ thể:</w:t>
      </w:r>
    </w:p>
    <w:p w14:paraId="31F6D22A" w14:textId="2FCC5788" w:rsidR="002B35F5" w:rsidRPr="003D6D2F" w:rsidRDefault="00CC7E6E" w:rsidP="002B35F5">
      <w:pPr>
        <w:widowControl w:val="0"/>
        <w:tabs>
          <w:tab w:val="right" w:leader="dot" w:pos="7920"/>
        </w:tabs>
        <w:spacing w:before="120" w:after="120" w:line="360" w:lineRule="exact"/>
        <w:ind w:firstLine="709"/>
        <w:jc w:val="both"/>
        <w:rPr>
          <w:bCs/>
          <w:spacing w:val="2"/>
        </w:rPr>
      </w:pPr>
      <w:r w:rsidRPr="003D6D2F">
        <w:rPr>
          <w:bCs/>
          <w:spacing w:val="2"/>
        </w:rPr>
        <w:t>-</w:t>
      </w:r>
      <w:r w:rsidR="002B35F5" w:rsidRPr="003D6D2F">
        <w:rPr>
          <w:bCs/>
          <w:spacing w:val="2"/>
        </w:rPr>
        <w:t xml:space="preserve"> Sửa đổi, bổ sung khái niệm người chuyển tải sản phẩm quảng cáo tại khoản 8 Điều 2</w:t>
      </w:r>
      <w:r w:rsidR="00141FFB" w:rsidRPr="003D6D2F">
        <w:rPr>
          <w:bCs/>
          <w:spacing w:val="2"/>
        </w:rPr>
        <w:t xml:space="preserve">; </w:t>
      </w:r>
      <w:r w:rsidR="006221D6" w:rsidRPr="003D6D2F">
        <w:rPr>
          <w:bCs/>
          <w:spacing w:val="2"/>
        </w:rPr>
        <w:t>s</w:t>
      </w:r>
      <w:r w:rsidR="002B35F5" w:rsidRPr="003D6D2F">
        <w:rPr>
          <w:bCs/>
          <w:spacing w:val="2"/>
        </w:rPr>
        <w:t xml:space="preserve">ửa đổi, bổ sung điểm b khoản 2 Điều 10 về trách nhiệm của Tổ chức nghề nghiệp về quảng cáo. </w:t>
      </w:r>
    </w:p>
    <w:p w14:paraId="6290F0B3" w14:textId="7E17D269" w:rsidR="002B35F5" w:rsidRPr="003D6D2F" w:rsidRDefault="00CC7E6E" w:rsidP="00CC7E6E">
      <w:pPr>
        <w:widowControl w:val="0"/>
        <w:spacing w:before="120" w:after="120" w:line="360" w:lineRule="exact"/>
        <w:ind w:firstLine="709"/>
        <w:jc w:val="both"/>
        <w:rPr>
          <w:bCs/>
        </w:rPr>
      </w:pPr>
      <w:r w:rsidRPr="003D6D2F">
        <w:rPr>
          <w:bCs/>
          <w:spacing w:val="2"/>
        </w:rPr>
        <w:t>-</w:t>
      </w:r>
      <w:r w:rsidR="002B35F5" w:rsidRPr="003D6D2F">
        <w:rPr>
          <w:bCs/>
          <w:spacing w:val="2"/>
        </w:rPr>
        <w:t xml:space="preserve"> </w:t>
      </w:r>
      <w:r w:rsidR="002B35F5" w:rsidRPr="003D6D2F">
        <w:rPr>
          <w:bCs/>
          <w:spacing w:val="-6"/>
        </w:rPr>
        <w:t>Sửa đổi, bổ sung Điều 19 về yêu cầu đối với nội dung quảng cáo</w:t>
      </w:r>
      <w:r w:rsidR="002B35F5" w:rsidRPr="003D6D2F">
        <w:rPr>
          <w:bCs/>
        </w:rPr>
        <w:t>:</w:t>
      </w:r>
      <w:r w:rsidRPr="003D6D2F">
        <w:rPr>
          <w:bCs/>
        </w:rPr>
        <w:t xml:space="preserve"> </w:t>
      </w:r>
      <w:r w:rsidR="002B35F5" w:rsidRPr="003D6D2F">
        <w:rPr>
          <w:bCs/>
        </w:rPr>
        <w:t xml:space="preserve">(i) </w:t>
      </w:r>
      <w:r w:rsidR="002B35F5" w:rsidRPr="003D6D2F">
        <w:t>Nội dung quảng cáo phải bảo đảm trung thực, chính xác, rõ ràng, không gây hiểu lầm về</w:t>
      </w:r>
      <w:r w:rsidR="002B35F5" w:rsidRPr="003D6D2F">
        <w:rPr>
          <w:bCs/>
        </w:rPr>
        <w:t xml:space="preserve"> tính năng, chất lượng, công dụng, tác dụng của sản phẩm, hàng hóa, dịch vụ</w:t>
      </w:r>
      <w:r w:rsidR="002B35F5" w:rsidRPr="003D6D2F">
        <w:t xml:space="preserve">. (ii) Trường hợp quảng cáo có kèm ghi chú, khuyến cáo thì phần ghi chú, khuyến cáo phải bảo </w:t>
      </w:r>
      <w:r w:rsidR="002B35F5" w:rsidRPr="003D6D2F">
        <w:rPr>
          <w:spacing w:val="-8"/>
        </w:rPr>
        <w:t>đảm hình thức thể hiện rõ ràng, đầy đủ, dễ tiếp cận.</w:t>
      </w:r>
      <w:r w:rsidRPr="003D6D2F">
        <w:rPr>
          <w:bCs/>
          <w:spacing w:val="-8"/>
        </w:rPr>
        <w:t xml:space="preserve"> </w:t>
      </w:r>
      <w:r w:rsidR="002B35F5" w:rsidRPr="003D6D2F">
        <w:rPr>
          <w:bCs/>
          <w:spacing w:val="-8"/>
        </w:rPr>
        <w:t xml:space="preserve">(iii) </w:t>
      </w:r>
      <w:r w:rsidR="008462CC" w:rsidRPr="003D6D2F">
        <w:rPr>
          <w:bCs/>
          <w:spacing w:val="-8"/>
        </w:rPr>
        <w:t xml:space="preserve">Phân định </w:t>
      </w:r>
      <w:r w:rsidR="00790D4E" w:rsidRPr="003D6D2F">
        <w:rPr>
          <w:bCs/>
          <w:spacing w:val="-8"/>
        </w:rPr>
        <w:t>n</w:t>
      </w:r>
      <w:r w:rsidR="002B35F5" w:rsidRPr="003D6D2F">
        <w:rPr>
          <w:bCs/>
          <w:spacing w:val="-8"/>
        </w:rPr>
        <w:t>ội dung quảng cáo</w:t>
      </w:r>
      <w:r w:rsidR="008462CC" w:rsidRPr="003D6D2F">
        <w:rPr>
          <w:bCs/>
          <w:spacing w:val="-8"/>
        </w:rPr>
        <w:t>.</w:t>
      </w:r>
    </w:p>
    <w:p w14:paraId="6D6EF6B7" w14:textId="52104CD0" w:rsidR="002B35F5" w:rsidRPr="003D6D2F" w:rsidRDefault="003645AC" w:rsidP="002B35F5">
      <w:pPr>
        <w:widowControl w:val="0"/>
        <w:spacing w:before="120" w:after="120" w:line="360" w:lineRule="exact"/>
        <w:ind w:firstLine="709"/>
        <w:jc w:val="both"/>
      </w:pPr>
      <w:r w:rsidRPr="003D6D2F">
        <w:t xml:space="preserve">- </w:t>
      </w:r>
      <w:r w:rsidR="002B35F5" w:rsidRPr="003D6D2F">
        <w:t xml:space="preserve">Sửa đổi, bổ sung quy định tại khoản 4 Điều 20 về điều kiện quảng cáo </w:t>
      </w:r>
      <w:r w:rsidR="002E730F" w:rsidRPr="003D6D2F">
        <w:t xml:space="preserve">hàng hóa, dịch vụ đặc biệt </w:t>
      </w:r>
      <w:r w:rsidR="002B35F5" w:rsidRPr="003D6D2F">
        <w:t>để bảo đảm</w:t>
      </w:r>
      <w:r w:rsidR="002B35F5" w:rsidRPr="003D6D2F">
        <w:rPr>
          <w:noProof/>
          <w:spacing w:val="-4"/>
        </w:rPr>
        <w:t xml:space="preserve"> cập nhật, điều chỉnh để phù hợp với thủ tục và tên gọi của các loại giấy phép đã được pháp luật chuyên ngành quy định.</w:t>
      </w:r>
    </w:p>
    <w:p w14:paraId="47898133" w14:textId="3C83DCFA" w:rsidR="002527FA" w:rsidRPr="003D6D2F" w:rsidRDefault="003645AC" w:rsidP="00E13780">
      <w:pPr>
        <w:widowControl w:val="0"/>
        <w:tabs>
          <w:tab w:val="right" w:leader="dot" w:pos="7920"/>
        </w:tabs>
        <w:spacing w:before="120" w:after="120" w:line="360" w:lineRule="exact"/>
        <w:ind w:firstLine="709"/>
        <w:jc w:val="both"/>
        <w:rPr>
          <w:iCs/>
        </w:rPr>
      </w:pPr>
      <w:r w:rsidRPr="003D6D2F">
        <w:rPr>
          <w:iCs/>
        </w:rPr>
        <w:t xml:space="preserve">- </w:t>
      </w:r>
      <w:r w:rsidR="002B35F5" w:rsidRPr="003D6D2F">
        <w:rPr>
          <w:iCs/>
        </w:rPr>
        <w:t>Bổ sung Điều 15a quy định về quyền, nghĩa vụ của người chuyển tải sản phẩm quảng cáo</w:t>
      </w:r>
      <w:r w:rsidR="002527FA" w:rsidRPr="003D6D2F">
        <w:rPr>
          <w:iCs/>
        </w:rPr>
        <w:t xml:space="preserve"> và và yêu cầu trách nhiệm của người chuyển tải sản phẩm quảng cáo là người có ảnh hưởng theo quy định của pháp luật về bảo vệ người tiêu dùng.</w:t>
      </w:r>
    </w:p>
    <w:p w14:paraId="7AB9F1C2" w14:textId="0A64F6E2" w:rsidR="002B35F5" w:rsidRPr="003D6D2F" w:rsidRDefault="002B35F5" w:rsidP="00E13780">
      <w:pPr>
        <w:widowControl w:val="0"/>
        <w:tabs>
          <w:tab w:val="right" w:leader="dot" w:pos="7920"/>
        </w:tabs>
        <w:spacing w:before="120" w:after="120" w:line="360" w:lineRule="exact"/>
        <w:ind w:firstLine="709"/>
        <w:jc w:val="both"/>
        <w:rPr>
          <w:bCs/>
          <w:spacing w:val="2"/>
        </w:rPr>
      </w:pPr>
      <w:r w:rsidRPr="003D6D2F">
        <w:rPr>
          <w:iCs/>
        </w:rPr>
        <w:t xml:space="preserve"> </w:t>
      </w:r>
      <w:r w:rsidR="00E13780" w:rsidRPr="003D6D2F">
        <w:rPr>
          <w:iCs/>
        </w:rPr>
        <w:t>N</w:t>
      </w:r>
      <w:r w:rsidRPr="003D6D2F">
        <w:rPr>
          <w:iCs/>
        </w:rPr>
        <w:t xml:space="preserve">gười chuyển tải sản phẩm quảng cáo có các trách nhiệm như: </w:t>
      </w:r>
      <w:r w:rsidR="00756E9C" w:rsidRPr="003D6D2F">
        <w:rPr>
          <w:bCs/>
          <w:iCs/>
        </w:rPr>
        <w:t xml:space="preserve">Cung cấp tài liệu liên quan đến nội dung quảng cáo, doanh thu, tên sản phẩm, số lượng của từng sản phẩm phát sinh từ hoạt động quảng cáo định kỳ theo yêu cầu của cơ quan </w:t>
      </w:r>
      <w:r w:rsidR="00756E9C" w:rsidRPr="003D6D2F">
        <w:rPr>
          <w:bCs/>
          <w:iCs/>
        </w:rPr>
        <w:lastRenderedPageBreak/>
        <w:t>thuế hoặc khi cơ quan nhà nước có thẩm quyền yêu cầu</w:t>
      </w:r>
      <w:r w:rsidR="00CA70E8" w:rsidRPr="003D6D2F">
        <w:rPr>
          <w:bCs/>
        </w:rPr>
        <w:t>…</w:t>
      </w:r>
    </w:p>
    <w:p w14:paraId="78AEE6A8" w14:textId="23AFE426" w:rsidR="00EE2640" w:rsidRPr="003D6D2F" w:rsidRDefault="00EE2640" w:rsidP="002B35F5">
      <w:pPr>
        <w:widowControl w:val="0"/>
        <w:tabs>
          <w:tab w:val="right" w:leader="dot" w:pos="7920"/>
        </w:tabs>
        <w:spacing w:before="120" w:after="120" w:line="360" w:lineRule="exact"/>
        <w:ind w:firstLine="709"/>
        <w:jc w:val="both"/>
        <w:rPr>
          <w:bCs/>
        </w:rPr>
      </w:pPr>
      <w:r w:rsidRPr="003D6D2F">
        <w:rPr>
          <w:bCs/>
        </w:rPr>
        <w:t>Người chuyển tải sản phẩm quảng cáo là người có ảnh hưởng có trách nhiệm</w:t>
      </w:r>
      <w:r w:rsidR="003F7143" w:rsidRPr="003D6D2F">
        <w:rPr>
          <w:bCs/>
        </w:rPr>
        <w:t xml:space="preserve"> như:</w:t>
      </w:r>
      <w:r w:rsidRPr="003D6D2F">
        <w:rPr>
          <w:bCs/>
        </w:rPr>
        <w:t xml:space="preserve"> thông báo trước cho người tiêu dùng về việc mình đang thực hiện quảng cáo; </w:t>
      </w:r>
      <w:r w:rsidR="00AE4147" w:rsidRPr="003D6D2F">
        <w:rPr>
          <w:bCs/>
          <w:spacing w:val="-6"/>
        </w:rPr>
        <w:t>k</w:t>
      </w:r>
      <w:r w:rsidRPr="003D6D2F">
        <w:rPr>
          <w:bCs/>
          <w:spacing w:val="-6"/>
        </w:rPr>
        <w:t>hi đăng tải ý kiến, cảm nhận về kết quả sử dụng mỹ phẩm, thực phẩm bảo vệ sức khoẻ,</w:t>
      </w:r>
      <w:r w:rsidRPr="003D6D2F">
        <w:rPr>
          <w:bCs/>
        </w:rPr>
        <w:t xml:space="preserve"> thực phẩm bổ sung trên mạng xã hội phải là người đã trực tiếp sử dụng sản phẩm. </w:t>
      </w:r>
    </w:p>
    <w:p w14:paraId="65FD84E2" w14:textId="4E537092" w:rsidR="002B35F5" w:rsidRPr="003D6D2F" w:rsidRDefault="002B35F5" w:rsidP="007774A3">
      <w:pPr>
        <w:widowControl w:val="0"/>
        <w:spacing w:before="120" w:after="120" w:line="360" w:lineRule="exact"/>
        <w:ind w:firstLine="709"/>
        <w:jc w:val="both"/>
      </w:pPr>
      <w:r w:rsidRPr="003D6D2F">
        <w:t xml:space="preserve">+ Bổ sung Điều 19a quy định về yêu cầu đối với nội dung quảng cáo sản phẩm, hàng hóa, dịch vụ đặc biệt: </w:t>
      </w:r>
      <w:r w:rsidR="007774A3" w:rsidRPr="003D6D2F">
        <w:t>mỹ phẩm, thực phẩm, hóa chất, chế phẩm diệt côn trùng, diệt khuẩn, thiết bị y tế, dịch vụ khám bệnh, chữa bệnh</w:t>
      </w:r>
      <w:r w:rsidR="008F407A" w:rsidRPr="003D6D2F">
        <w:t>…</w:t>
      </w:r>
    </w:p>
    <w:p w14:paraId="2757F141" w14:textId="154EBC23" w:rsidR="002B35F5" w:rsidRPr="003D6D2F" w:rsidRDefault="002B35F5" w:rsidP="0083749B">
      <w:pPr>
        <w:widowControl w:val="0"/>
        <w:tabs>
          <w:tab w:val="right" w:leader="dot" w:pos="7920"/>
        </w:tabs>
        <w:spacing w:before="120" w:after="120" w:line="360" w:lineRule="exact"/>
        <w:ind w:firstLine="709"/>
        <w:jc w:val="both"/>
        <w:rPr>
          <w:bCs/>
        </w:rPr>
      </w:pPr>
      <w:r w:rsidRPr="003D6D2F">
        <w:rPr>
          <w:iCs/>
        </w:rPr>
        <w:t>+</w:t>
      </w:r>
      <w:r w:rsidRPr="003D6D2F">
        <w:rPr>
          <w:spacing w:val="-6"/>
        </w:rPr>
        <w:t xml:space="preserve"> Bổ sung khoản 1a vào Điều 18</w:t>
      </w:r>
      <w:r w:rsidRPr="003D6D2F">
        <w:rPr>
          <w:bCs/>
        </w:rPr>
        <w:t xml:space="preserve"> </w:t>
      </w:r>
      <w:r w:rsidRPr="003D6D2F">
        <w:rPr>
          <w:spacing w:val="-6"/>
        </w:rPr>
        <w:t xml:space="preserve">quy định về việc sử dụng </w:t>
      </w:r>
      <w:r w:rsidRPr="003D6D2F">
        <w:rPr>
          <w:bCs/>
        </w:rPr>
        <w:t>Từ ngữ bằng tiếng Việt trong sản phẩm quảng cáo</w:t>
      </w:r>
      <w:r w:rsidR="0083749B" w:rsidRPr="003D6D2F">
        <w:rPr>
          <w:bCs/>
        </w:rPr>
        <w:t xml:space="preserve"> </w:t>
      </w:r>
      <w:r w:rsidRPr="003D6D2F">
        <w:rPr>
          <w:bCs/>
        </w:rPr>
        <w:t xml:space="preserve">phải bảo đảm giữ gìn sự trong sáng của Tiếng Việt và thể hiện chính xác nội dung cần truyền đạt. </w:t>
      </w:r>
    </w:p>
    <w:p w14:paraId="73CF219A" w14:textId="77777777" w:rsidR="002B35F5" w:rsidRPr="003D6D2F" w:rsidRDefault="002B35F5" w:rsidP="002B35F5">
      <w:pPr>
        <w:widowControl w:val="0"/>
        <w:tabs>
          <w:tab w:val="right" w:leader="dot" w:pos="7920"/>
        </w:tabs>
        <w:spacing w:before="120" w:after="120" w:line="360" w:lineRule="exact"/>
        <w:ind w:firstLine="709"/>
        <w:jc w:val="both"/>
        <w:rPr>
          <w:bCs/>
        </w:rPr>
      </w:pPr>
      <w:r w:rsidRPr="003D6D2F">
        <w:rPr>
          <w:bCs/>
        </w:rPr>
        <w:t xml:space="preserve">b) Đối với Chính sách 2 “Hoàn thiện quy định về quản lý hoạt động quảng cáo trên báo chí, môi trường mạng và dịch vụ quảng cáo xuyên biên giới” </w:t>
      </w:r>
    </w:p>
    <w:p w14:paraId="6C490CB9" w14:textId="25D481ED" w:rsidR="002B35F5" w:rsidRPr="003D6D2F" w:rsidRDefault="00DB220F" w:rsidP="002B35F5">
      <w:pPr>
        <w:widowControl w:val="0"/>
        <w:tabs>
          <w:tab w:val="right" w:leader="dot" w:pos="7920"/>
        </w:tabs>
        <w:spacing w:before="120" w:after="120" w:line="360" w:lineRule="exact"/>
        <w:ind w:firstLine="709"/>
        <w:jc w:val="both"/>
        <w:rPr>
          <w:bCs/>
        </w:rPr>
      </w:pPr>
      <w:r w:rsidRPr="003D6D2F">
        <w:rPr>
          <w:bCs/>
        </w:rPr>
        <w:t>D</w:t>
      </w:r>
      <w:r w:rsidR="002B35F5" w:rsidRPr="003D6D2F">
        <w:rPr>
          <w:bCs/>
        </w:rPr>
        <w:t>ự án Luật sửa đổi 03 điều, bổ sung 01 khoản, cụ thể:</w:t>
      </w:r>
    </w:p>
    <w:p w14:paraId="497A181B" w14:textId="257B287E" w:rsidR="002B35F5" w:rsidRPr="003D6D2F" w:rsidRDefault="002B35F5" w:rsidP="002B35F5">
      <w:pPr>
        <w:spacing w:before="120" w:after="120" w:line="360" w:lineRule="exact"/>
        <w:ind w:firstLine="709"/>
        <w:jc w:val="both"/>
      </w:pPr>
      <w:r w:rsidRPr="003D6D2F">
        <w:t>- Sửa đổi</w:t>
      </w:r>
      <w:r w:rsidR="0054542C" w:rsidRPr="003D6D2F">
        <w:t xml:space="preserve"> </w:t>
      </w:r>
      <w:r w:rsidRPr="003D6D2F">
        <w:t>quy định về hoạt động quảng cáo trên báo in tại Điều 21:</w:t>
      </w:r>
      <w:r w:rsidRPr="003D6D2F">
        <w:rPr>
          <w:iCs/>
        </w:rPr>
        <w:t xml:space="preserve"> </w:t>
      </w:r>
      <w:r w:rsidR="00F42C8F" w:rsidRPr="003D6D2F">
        <w:rPr>
          <w:iCs/>
        </w:rPr>
        <w:t>diện tích quảng cáo trên báo in không được vượt quá 30% tổng diện tích một ấn phẩm báo hoặc 40% tổng diện tích một ấn phẩm tạp chí, trừ báo, tạp chí chuyên quảng cáo và phải có dấu hiệu phân biệt quảng cáo với các nội dung khác</w:t>
      </w:r>
      <w:r w:rsidR="001F41E3" w:rsidRPr="003D6D2F">
        <w:rPr>
          <w:iCs/>
        </w:rPr>
        <w:t>.</w:t>
      </w:r>
    </w:p>
    <w:p w14:paraId="6727A1E8" w14:textId="0A3E32D9" w:rsidR="002B35F5" w:rsidRPr="003D6D2F" w:rsidRDefault="002B35F5" w:rsidP="006E72BD">
      <w:pPr>
        <w:spacing w:before="120" w:after="120" w:line="360" w:lineRule="exact"/>
        <w:ind w:firstLine="709"/>
        <w:jc w:val="both"/>
        <w:rPr>
          <w:bCs/>
        </w:rPr>
      </w:pPr>
      <w:r w:rsidRPr="003D6D2F">
        <w:rPr>
          <w:bCs/>
        </w:rPr>
        <w:t xml:space="preserve">- Sửa đổi </w:t>
      </w:r>
      <w:r w:rsidRPr="003D6D2F">
        <w:t>quy định về hoạt động quảng cáo trên báo nói, báo hình (Điều 22)</w:t>
      </w:r>
      <w:r w:rsidR="001C42F7" w:rsidRPr="003D6D2F">
        <w:t xml:space="preserve"> </w:t>
      </w:r>
      <w:r w:rsidR="006E72BD" w:rsidRPr="003D6D2F">
        <w:t xml:space="preserve">về: </w:t>
      </w:r>
      <w:r w:rsidR="0054542C" w:rsidRPr="003D6D2F">
        <w:t xml:space="preserve">tăng </w:t>
      </w:r>
      <w:r w:rsidRPr="003D6D2F">
        <w:rPr>
          <w:bCs/>
        </w:rPr>
        <w:t>thời lượng quảng cáo trên kênh truyền hình trả tiền</w:t>
      </w:r>
      <w:r w:rsidR="006E72BD" w:rsidRPr="003D6D2F">
        <w:rPr>
          <w:bCs/>
        </w:rPr>
        <w:t xml:space="preserve">; </w:t>
      </w:r>
      <w:r w:rsidRPr="003D6D2F">
        <w:rPr>
          <w:bCs/>
        </w:rPr>
        <w:t>trong chương trình phim truyện</w:t>
      </w:r>
      <w:r w:rsidR="006E72BD" w:rsidRPr="003D6D2F">
        <w:rPr>
          <w:bCs/>
        </w:rPr>
        <w:t xml:space="preserve">; </w:t>
      </w:r>
      <w:r w:rsidRPr="003D6D2F">
        <w:rPr>
          <w:bCs/>
        </w:rPr>
        <w:t>thể hiện sản phẩm quảng cáo kèm theo nội dung thông tin chính thức bằng hình thức chạy chữ hoặc một chuỗi hình ảnh chuyển độn</w:t>
      </w:r>
      <w:r w:rsidR="006E72BD" w:rsidRPr="003D6D2F">
        <w:rPr>
          <w:bCs/>
        </w:rPr>
        <w:t>g.</w:t>
      </w:r>
    </w:p>
    <w:p w14:paraId="6D02B7F7" w14:textId="65B6C44C" w:rsidR="002B35F5" w:rsidRPr="003D6D2F" w:rsidRDefault="002B35F5" w:rsidP="002B35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exact"/>
        <w:ind w:firstLine="709"/>
        <w:jc w:val="both"/>
      </w:pPr>
      <w:r w:rsidRPr="003D6D2F">
        <w:t>- Sửa đổi, bổ sung Điều 23</w:t>
      </w:r>
      <w:r w:rsidR="00B32EE9" w:rsidRPr="003D6D2F">
        <w:t xml:space="preserve"> Quy định về quảng cáo trên mạng gồm một số quy định cơ bản:</w:t>
      </w:r>
    </w:p>
    <w:p w14:paraId="7F0A3F27" w14:textId="2C700294" w:rsidR="002B35F5" w:rsidRPr="003D6D2F" w:rsidRDefault="002B35F5" w:rsidP="008A6E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60" w:lineRule="exact"/>
        <w:ind w:firstLine="709"/>
        <w:jc w:val="both"/>
      </w:pPr>
      <w:r w:rsidRPr="003D6D2F">
        <w:t>+ Quy định về yêu cầu đối với hoạt động quảng cáo trên mạng; trách nhiệm của người quảng cáo, người kinh doanh dịch vụ quảng cáo, người phát hành quảng cáo ở trong nước và ngoài nước; hoạt động quảng cáo trên mạng do các tổ chức, cá nhân nước ngoài cung cấp xuyên biên giới vào Việt Nam</w:t>
      </w:r>
      <w:r w:rsidR="009B405F" w:rsidRPr="003D6D2F">
        <w:t>.</w:t>
      </w:r>
    </w:p>
    <w:p w14:paraId="4725C303" w14:textId="38AF2FE5" w:rsidR="002B35F5" w:rsidRPr="003D6D2F" w:rsidRDefault="002B35F5" w:rsidP="002B35F5">
      <w:pPr>
        <w:spacing w:before="120" w:after="120" w:line="360" w:lineRule="exact"/>
        <w:ind w:firstLine="720"/>
        <w:jc w:val="both"/>
      </w:pPr>
      <w:r w:rsidRPr="003D6D2F">
        <w:rPr>
          <w:bCs/>
        </w:rPr>
        <w:t xml:space="preserve">+ Trách nhiệm thông báo thông tin liên hệ; </w:t>
      </w:r>
      <w:r w:rsidRPr="003D6D2F">
        <w:t xml:space="preserve">giải phải pháp kỹ thuật kiểm soát và loại bỏ các sản phẩm quảng cáo vi phạm pháp luật trên hệ thống cung cấp dịch vụ; chế độ báo cáo định kỳ </w:t>
      </w:r>
      <w:r w:rsidR="003C43E1" w:rsidRPr="003D6D2F">
        <w:rPr>
          <w:bCs/>
        </w:rPr>
        <w:t xml:space="preserve">của </w:t>
      </w:r>
      <w:r w:rsidR="003C43E1" w:rsidRPr="003D6D2F">
        <w:t>người kinh doanh dịch vụ quảng cáo trên mạng.</w:t>
      </w:r>
    </w:p>
    <w:p w14:paraId="0EB73012" w14:textId="349C66D2" w:rsidR="002B35F5" w:rsidRPr="003D6D2F" w:rsidRDefault="002B35F5" w:rsidP="002B35F5">
      <w:pPr>
        <w:spacing w:before="120" w:after="120" w:line="360" w:lineRule="exact"/>
        <w:ind w:firstLine="720"/>
        <w:jc w:val="both"/>
      </w:pPr>
      <w:r w:rsidRPr="003D6D2F">
        <w:t xml:space="preserve">+ Quy trình ngăn chặn, gỡ bỏ quảng cáo trên mạng vi phạm: trách nhiệm phát hiện và xác định các quảng cáo vi phạm pháp luật; tổ chức, cá nhân kinh </w:t>
      </w:r>
      <w:r w:rsidRPr="003D6D2F">
        <w:rPr>
          <w:spacing w:val="-6"/>
        </w:rPr>
        <w:t>doanh dịch vụ quảng cáo phải thực hiện việc xử lý quảng cáo vi phạm theo yêu cầu.</w:t>
      </w:r>
      <w:r w:rsidRPr="003D6D2F">
        <w:t xml:space="preserve"> </w:t>
      </w:r>
    </w:p>
    <w:p w14:paraId="24BBDE2F" w14:textId="77777777" w:rsidR="002B35F5" w:rsidRPr="003D6D2F" w:rsidRDefault="002B35F5" w:rsidP="002B35F5">
      <w:pPr>
        <w:widowControl w:val="0"/>
        <w:spacing w:before="120" w:after="120" w:line="360" w:lineRule="exact"/>
        <w:jc w:val="both"/>
        <w:rPr>
          <w:bCs/>
        </w:rPr>
      </w:pPr>
      <w:r w:rsidRPr="003D6D2F">
        <w:tab/>
        <w:t xml:space="preserve">- Bổ sung khoản 15 vào Điều 2 của Luật Quảng cáo hiện hành về định nghĩa </w:t>
      </w:r>
      <w:r w:rsidRPr="003D6D2F">
        <w:rPr>
          <w:bCs/>
        </w:rPr>
        <w:lastRenderedPageBreak/>
        <w:t>Hoạt động cung cấp dịch vụ quảng cáo xuyên biên giới tại Việt Nam.</w:t>
      </w:r>
    </w:p>
    <w:p w14:paraId="56477B07" w14:textId="77777777" w:rsidR="002B35F5" w:rsidRPr="003D6D2F" w:rsidRDefault="002B35F5" w:rsidP="002B35F5">
      <w:pPr>
        <w:widowControl w:val="0"/>
        <w:tabs>
          <w:tab w:val="right" w:leader="dot" w:pos="7920"/>
        </w:tabs>
        <w:spacing w:before="120" w:after="120" w:line="360" w:lineRule="exact"/>
        <w:ind w:firstLine="709"/>
        <w:jc w:val="both"/>
        <w:rPr>
          <w:b/>
        </w:rPr>
      </w:pPr>
      <w:r w:rsidRPr="003D6D2F">
        <w:t>c) Đối với Chính sách 3 “Hoàn thiện quy định đối với hoạt động quảng cáo ngoài trời”</w:t>
      </w:r>
    </w:p>
    <w:p w14:paraId="0F47A01A" w14:textId="648930BF" w:rsidR="002B35F5" w:rsidRPr="003D6D2F" w:rsidRDefault="00DB220F" w:rsidP="002B35F5">
      <w:pPr>
        <w:widowControl w:val="0"/>
        <w:tabs>
          <w:tab w:val="right" w:leader="dot" w:pos="7920"/>
        </w:tabs>
        <w:spacing w:before="120" w:after="120" w:line="360" w:lineRule="exact"/>
        <w:ind w:firstLine="709"/>
        <w:jc w:val="both"/>
        <w:rPr>
          <w:bCs/>
        </w:rPr>
      </w:pPr>
      <w:r w:rsidRPr="003D6D2F">
        <w:rPr>
          <w:bCs/>
        </w:rPr>
        <w:t>D</w:t>
      </w:r>
      <w:r w:rsidR="002B35F5" w:rsidRPr="003D6D2F">
        <w:rPr>
          <w:bCs/>
        </w:rPr>
        <w:t>ự án Luật sửa đổi 08 điều của Luật Quảng cáo, bổ sung 01 khoản, cụ thể:</w:t>
      </w:r>
    </w:p>
    <w:p w14:paraId="25C55730" w14:textId="68FED2C5" w:rsidR="002B35F5" w:rsidRPr="003D6D2F" w:rsidRDefault="002B35F5" w:rsidP="002B35F5">
      <w:pPr>
        <w:spacing w:before="120" w:after="120" w:line="360" w:lineRule="exact"/>
        <w:ind w:firstLine="709"/>
        <w:jc w:val="both"/>
      </w:pPr>
      <w:r w:rsidRPr="003D6D2F">
        <w:t xml:space="preserve">Nhằm thực hiện có hiệu quả mục tiêu cải cách thủ tục hành chính, </w:t>
      </w:r>
      <w:r w:rsidR="00DB220F" w:rsidRPr="003D6D2F">
        <w:t>D</w:t>
      </w:r>
      <w:r w:rsidRPr="003D6D2F">
        <w:t xml:space="preserve">ự án Luật đã chỉnh sửa </w:t>
      </w:r>
      <w:r w:rsidR="00192521" w:rsidRPr="003D6D2F">
        <w:t>cá</w:t>
      </w:r>
      <w:r w:rsidR="00F20470" w:rsidRPr="003D6D2F">
        <w:t>c</w:t>
      </w:r>
      <w:r w:rsidR="00192521" w:rsidRPr="003D6D2F">
        <w:t xml:space="preserve"> </w:t>
      </w:r>
      <w:r w:rsidRPr="003D6D2F">
        <w:t xml:space="preserve">thủ tục không phù hợp; tối ưu hóa quy trình giải quyết, bảo đảm </w:t>
      </w:r>
      <w:r w:rsidRPr="003D6D2F">
        <w:rPr>
          <w:spacing w:val="-6"/>
        </w:rPr>
        <w:t>đơn giản, dễ thực hiện, tiết kiệm thời gian, chi phí</w:t>
      </w:r>
      <w:r w:rsidR="00C75203" w:rsidRPr="003D6D2F">
        <w:rPr>
          <w:spacing w:val="-6"/>
        </w:rPr>
        <w:t xml:space="preserve"> </w:t>
      </w:r>
      <w:r w:rsidRPr="003D6D2F">
        <w:rPr>
          <w:spacing w:val="-6"/>
        </w:rPr>
        <w:t>của tổ chức cá nhân, cụ thể:</w:t>
      </w:r>
      <w:r w:rsidRPr="003D6D2F">
        <w:t xml:space="preserve"> </w:t>
      </w:r>
    </w:p>
    <w:p w14:paraId="1EAE8383" w14:textId="05BE478D" w:rsidR="002B35F5" w:rsidRPr="003D6D2F" w:rsidRDefault="002B35F5" w:rsidP="002B35F5">
      <w:pPr>
        <w:widowControl w:val="0"/>
        <w:spacing w:before="120" w:after="120" w:line="360" w:lineRule="exact"/>
        <w:ind w:firstLine="709"/>
        <w:jc w:val="both"/>
        <w:rPr>
          <w:bCs/>
        </w:rPr>
      </w:pPr>
      <w:r w:rsidRPr="003D6D2F">
        <w:rPr>
          <w:bCs/>
        </w:rPr>
        <w:t>+ Sửa đổi, bổ sung Điều 28 về các yêu cầu đối với hoạt động quảng cáo trên màn hình chuyên quảng cá</w:t>
      </w:r>
      <w:r w:rsidR="00582216" w:rsidRPr="003D6D2F">
        <w:rPr>
          <w:bCs/>
        </w:rPr>
        <w:t>o như</w:t>
      </w:r>
      <w:r w:rsidRPr="003D6D2F">
        <w:rPr>
          <w:bCs/>
        </w:rPr>
        <w:t>: không sử dụng âm thanh; độ sáng màn hình tuân thủ theo quy chuẩn kỹ thuật quốc gia về công trình chiếu sáng; trách nhiệm áp dụng biện pháp kỹ thuật để phòng ngừa, ngăn chặn hành vi tấn công mạng</w:t>
      </w:r>
      <w:r w:rsidR="00582216" w:rsidRPr="003D6D2F">
        <w:rPr>
          <w:bCs/>
        </w:rPr>
        <w:t>.</w:t>
      </w:r>
    </w:p>
    <w:p w14:paraId="27F7FF79" w14:textId="2AEA0A70" w:rsidR="002B35F5" w:rsidRPr="003D6D2F" w:rsidRDefault="002B35F5" w:rsidP="002B35F5">
      <w:pPr>
        <w:widowControl w:val="0"/>
        <w:tabs>
          <w:tab w:val="right" w:leader="dot" w:pos="7920"/>
        </w:tabs>
        <w:spacing w:before="120" w:after="120" w:line="360" w:lineRule="exact"/>
        <w:ind w:firstLine="709"/>
        <w:jc w:val="both"/>
        <w:rPr>
          <w:lang w:val="pt-BR"/>
        </w:rPr>
      </w:pPr>
      <w:r w:rsidRPr="003D6D2F">
        <w:rPr>
          <w:lang w:val="pt-BR"/>
        </w:rPr>
        <w:t>+ Sửa đổi, bổ sung Điều 29 về Hồ sơ thông báo sản phẩm quảng cáo trên bảng quảng cáo, băng-rôn</w:t>
      </w:r>
      <w:r w:rsidR="001F41E3" w:rsidRPr="003D6D2F">
        <w:rPr>
          <w:lang w:val="pt-BR"/>
        </w:rPr>
        <w:t xml:space="preserve">: </w:t>
      </w:r>
      <w:r w:rsidRPr="003D6D2F">
        <w:rPr>
          <w:lang w:val="pt-BR"/>
        </w:rPr>
        <w:t xml:space="preserve">cắt, giảm các thành phần hồ sơ không còn </w:t>
      </w:r>
      <w:r w:rsidRPr="003D6D2F">
        <w:rPr>
          <w:spacing w:val="-6"/>
          <w:lang w:val="pt-BR"/>
        </w:rPr>
        <w:t>phù hợp với thực tế gây khó khăn cho tổ chức, cá nhân khi thực hiện thủ tụ</w:t>
      </w:r>
      <w:r w:rsidR="001F41E3" w:rsidRPr="003D6D2F">
        <w:rPr>
          <w:spacing w:val="-6"/>
          <w:lang w:val="pt-BR"/>
        </w:rPr>
        <w:t>c.</w:t>
      </w:r>
    </w:p>
    <w:p w14:paraId="7010985A" w14:textId="77777777" w:rsidR="002B35F5" w:rsidRPr="003D6D2F" w:rsidRDefault="002B35F5" w:rsidP="002B35F5">
      <w:pPr>
        <w:widowControl w:val="0"/>
        <w:spacing w:before="120" w:after="120" w:line="360" w:lineRule="exact"/>
        <w:ind w:firstLine="709"/>
        <w:jc w:val="both"/>
        <w:rPr>
          <w:bCs/>
          <w:lang w:val="pt-BR"/>
        </w:rPr>
      </w:pPr>
      <w:r w:rsidRPr="003D6D2F">
        <w:rPr>
          <w:bCs/>
          <w:lang w:val="pt-BR"/>
        </w:rPr>
        <w:t>+ Sửa đổi, bổ sung khoản 1 của Điều 30: quy định số lượng hồ sơ thông báo sản phẩm quảng cáo trên bảng quảng cáo, băng-rôn; bãi bỏ yêu cầu phải nộp hồ sơ thông báo trước khi thực hiện 15 ngày.</w:t>
      </w:r>
    </w:p>
    <w:p w14:paraId="7341AD83" w14:textId="5787FA08" w:rsidR="002B35F5" w:rsidRPr="003D6D2F" w:rsidRDefault="002B35F5" w:rsidP="00FB44CC">
      <w:pPr>
        <w:widowControl w:val="0"/>
        <w:tabs>
          <w:tab w:val="right" w:leader="dot" w:pos="7920"/>
        </w:tabs>
        <w:spacing w:before="120" w:after="120" w:line="360" w:lineRule="exact"/>
        <w:ind w:firstLine="709"/>
        <w:jc w:val="both"/>
        <w:rPr>
          <w:spacing w:val="-8"/>
          <w:lang w:val="pt-BR"/>
        </w:rPr>
      </w:pPr>
      <w:r w:rsidRPr="003D6D2F">
        <w:rPr>
          <w:spacing w:val="-8"/>
          <w:lang w:val="pt-BR"/>
        </w:rPr>
        <w:t xml:space="preserve">+ Sửa đổi, bổ sung Điều 31: </w:t>
      </w:r>
      <w:r w:rsidRPr="003D6D2F">
        <w:rPr>
          <w:lang w:val="pt-BR"/>
        </w:rPr>
        <w:t xml:space="preserve">biển hiệu, bảng quảng cáo có diện tích một mặt trên 40 mét vuông (m2) kết cấu khung kim loại hoặc vật liệu xây </w:t>
      </w:r>
      <w:r w:rsidRPr="003D6D2F">
        <w:rPr>
          <w:spacing w:val="-6"/>
          <w:lang w:val="pt-BR"/>
        </w:rPr>
        <w:t>dựng tương tự gắn vào công trình xây dựng có sẵn phải xin giấy phép xây dựng.</w:t>
      </w:r>
      <w:r w:rsidR="00FB44CC" w:rsidRPr="003D6D2F">
        <w:rPr>
          <w:spacing w:val="-8"/>
          <w:lang w:val="pt-BR"/>
        </w:rPr>
        <w:t xml:space="preserve"> </w:t>
      </w:r>
      <w:r w:rsidR="006E48EB" w:rsidRPr="003D6D2F">
        <w:rPr>
          <w:spacing w:val="-8"/>
          <w:lang w:val="pt-BR"/>
        </w:rPr>
        <w:t>B</w:t>
      </w:r>
      <w:r w:rsidRPr="003D6D2F">
        <w:rPr>
          <w:bCs/>
          <w:lang w:val="pt-BR"/>
        </w:rPr>
        <w:t>iển hiệu, bảng quảng cáo có diện tích một mặt từ 20 mét vuông (m2) đến 40 mét vuông không phải xin cấp phép xây dựng</w:t>
      </w:r>
      <w:r w:rsidR="006E48EB" w:rsidRPr="003D6D2F">
        <w:rPr>
          <w:bCs/>
          <w:lang w:val="pt-BR"/>
        </w:rPr>
        <w:t xml:space="preserve"> nhưng</w:t>
      </w:r>
      <w:r w:rsidRPr="003D6D2F">
        <w:rPr>
          <w:bCs/>
          <w:lang w:val="pt-BR"/>
        </w:rPr>
        <w:t xml:space="preserve"> chủ sở hữu </w:t>
      </w:r>
      <w:r w:rsidRPr="003D6D2F">
        <w:rPr>
          <w:bCs/>
          <w:iCs/>
          <w:lang w:val="pt-BR"/>
        </w:rPr>
        <w:t xml:space="preserve">phải chịu trách nhiệm về chất lượng, an toàn công trình, phòng, chống cháy, nổ của biển hiệu, bảng quảng cáo; trường hợp gây thiệt thại thì phải bồi thường, chịu trách nhiệm pháp lý khác. </w:t>
      </w:r>
    </w:p>
    <w:p w14:paraId="58EE3541" w14:textId="270B24CC" w:rsidR="002B35F5" w:rsidRPr="003D6D2F" w:rsidRDefault="002B35F5" w:rsidP="007E1955">
      <w:pPr>
        <w:widowControl w:val="0"/>
        <w:spacing w:before="120" w:after="120" w:line="360" w:lineRule="exact"/>
        <w:ind w:firstLine="709"/>
        <w:jc w:val="both"/>
        <w:rPr>
          <w:bCs/>
          <w:lang w:val="pt-BR"/>
        </w:rPr>
      </w:pPr>
      <w:r w:rsidRPr="003D6D2F">
        <w:rPr>
          <w:bCs/>
          <w:lang w:val="pt-BR"/>
        </w:rPr>
        <w:t>+ Sửa đổi, bổ sung Điều 36 về đoàn người thực hiện quảng cáo: quy định rõ thành phần hồ sơ thông báo; giảm thời hạn giải quyết thủ tục hành chính; số lượng hồ sơ cũng như trách nhiệm của cơ quan có thẩm quyền.</w:t>
      </w:r>
    </w:p>
    <w:p w14:paraId="0AFC2840" w14:textId="305250BC" w:rsidR="002B35F5" w:rsidRPr="003D6D2F" w:rsidRDefault="002B35F5" w:rsidP="00AE0E11">
      <w:pPr>
        <w:widowControl w:val="0"/>
        <w:tabs>
          <w:tab w:val="right" w:leader="dot" w:pos="7920"/>
        </w:tabs>
        <w:spacing w:before="120" w:after="120" w:line="360" w:lineRule="exact"/>
        <w:ind w:firstLine="709"/>
        <w:jc w:val="both"/>
        <w:rPr>
          <w:bCs/>
          <w:lang w:val="pt-BR"/>
        </w:rPr>
      </w:pPr>
      <w:r w:rsidRPr="003D6D2F">
        <w:rPr>
          <w:bCs/>
          <w:lang w:val="pt-BR"/>
        </w:rPr>
        <w:t>- Phân cấp, phân quyền quản lý nhà nước về hoạt động quảng cáo</w:t>
      </w:r>
      <w:r w:rsidR="00AE0E11" w:rsidRPr="003D6D2F">
        <w:rPr>
          <w:bCs/>
          <w:lang w:val="pt-BR"/>
        </w:rPr>
        <w:t>: đ</w:t>
      </w:r>
      <w:r w:rsidRPr="003D6D2F">
        <w:rPr>
          <w:bCs/>
          <w:lang w:val="pt-BR"/>
        </w:rPr>
        <w:t xml:space="preserve">ể bảo đảm công tác quản lý nhà nước được thống nhất, kết hợp giữa quản lý theo ngành với quản lý theo lãnh thổ, phân định nhiệm vụ quản lý nhà nước giữa </w:t>
      </w:r>
      <w:r w:rsidR="00EA0CE6" w:rsidRPr="003D6D2F">
        <w:rPr>
          <w:bCs/>
          <w:lang w:val="pt-BR"/>
        </w:rPr>
        <w:t>các cơ quan</w:t>
      </w:r>
      <w:r w:rsidRPr="003D6D2F">
        <w:rPr>
          <w:bCs/>
          <w:lang w:val="pt-BR"/>
        </w:rPr>
        <w:t xml:space="preserve">, </w:t>
      </w:r>
      <w:r w:rsidR="00DB220F" w:rsidRPr="003D6D2F">
        <w:rPr>
          <w:bCs/>
          <w:lang w:val="pt-BR"/>
        </w:rPr>
        <w:t>D</w:t>
      </w:r>
      <w:r w:rsidRPr="003D6D2F">
        <w:rPr>
          <w:bCs/>
          <w:lang w:val="pt-BR"/>
        </w:rPr>
        <w:t xml:space="preserve">ự án Luật </w:t>
      </w:r>
      <w:r w:rsidR="00D70ACC" w:rsidRPr="003D6D2F">
        <w:rPr>
          <w:bCs/>
          <w:lang w:val="pt-BR"/>
        </w:rPr>
        <w:t>quy định cụ thể trách nhiệm của các Bộ, Ủy ban nhân dân cấp tỉnh.</w:t>
      </w:r>
    </w:p>
    <w:p w14:paraId="6142B15E" w14:textId="317D821E" w:rsidR="002B35F5" w:rsidRPr="003D6D2F" w:rsidRDefault="002B35F5" w:rsidP="00D70ACC">
      <w:pPr>
        <w:widowControl w:val="0"/>
        <w:tabs>
          <w:tab w:val="right" w:leader="dot" w:pos="7920"/>
        </w:tabs>
        <w:spacing w:before="120" w:after="120" w:line="360" w:lineRule="exact"/>
        <w:ind w:firstLine="709"/>
        <w:jc w:val="both"/>
        <w:rPr>
          <w:b/>
          <w:lang w:val="pt-BR"/>
        </w:rPr>
      </w:pPr>
      <w:r w:rsidRPr="003D6D2F">
        <w:rPr>
          <w:bCs/>
          <w:iCs/>
          <w:lang w:val="pt-BR"/>
        </w:rPr>
        <w:t>- Về quy hoạch quảng cáo ngoài trời</w:t>
      </w:r>
      <w:r w:rsidR="00D70ACC" w:rsidRPr="003D6D2F">
        <w:rPr>
          <w:bCs/>
          <w:iCs/>
          <w:lang w:val="pt-BR"/>
        </w:rPr>
        <w:t xml:space="preserve">: </w:t>
      </w:r>
      <w:r w:rsidR="00273786" w:rsidRPr="003D6D2F">
        <w:rPr>
          <w:bCs/>
          <w:lang w:val="pt-BR"/>
        </w:rPr>
        <w:t>s</w:t>
      </w:r>
      <w:r w:rsidRPr="003D6D2F">
        <w:rPr>
          <w:bCs/>
          <w:lang w:val="pt-BR"/>
        </w:rPr>
        <w:t>ửa đổi</w:t>
      </w:r>
      <w:r w:rsidR="00273786" w:rsidRPr="003D6D2F">
        <w:rPr>
          <w:bCs/>
          <w:lang w:val="pt-BR"/>
        </w:rPr>
        <w:t xml:space="preserve"> </w:t>
      </w:r>
      <w:r w:rsidRPr="003D6D2F">
        <w:rPr>
          <w:bCs/>
          <w:lang w:val="pt-BR"/>
        </w:rPr>
        <w:t>quy định tại Điều 37 về nội dung</w:t>
      </w:r>
      <w:r w:rsidR="00273786" w:rsidRPr="003D6D2F">
        <w:rPr>
          <w:bCs/>
          <w:lang w:val="pt-BR"/>
        </w:rPr>
        <w:t>, nguyên tắc xây dựng</w:t>
      </w:r>
      <w:r w:rsidRPr="003D6D2F">
        <w:rPr>
          <w:bCs/>
          <w:lang w:val="pt-BR"/>
        </w:rPr>
        <w:t xml:space="preserve"> quy hoạch quảng cáo ngoài trời</w:t>
      </w:r>
      <w:r w:rsidR="00D70ACC" w:rsidRPr="003D6D2F">
        <w:rPr>
          <w:bCs/>
          <w:lang w:val="pt-BR"/>
        </w:rPr>
        <w:t xml:space="preserve">. </w:t>
      </w:r>
      <w:r w:rsidRPr="003D6D2F">
        <w:rPr>
          <w:lang w:val="pt-BR"/>
        </w:rPr>
        <w:t>Sửa đổi khoản 1 Điều 38 về trách nhiệm của Uỷ ban nhân dân cấp tỉnh trong xây dựng và chỉ đạo thực hiện quy hoạch quảng cáo ngoài trời</w:t>
      </w:r>
      <w:r w:rsidR="004115B8" w:rsidRPr="003D6D2F">
        <w:rPr>
          <w:lang w:val="pt-BR"/>
        </w:rPr>
        <w:t>.</w:t>
      </w:r>
    </w:p>
    <w:p w14:paraId="7D5D60B2" w14:textId="7F7A2388" w:rsidR="002B35F5" w:rsidRPr="003D6D2F" w:rsidRDefault="002B35F5" w:rsidP="00F8103F">
      <w:pPr>
        <w:spacing w:after="160" w:line="259" w:lineRule="auto"/>
        <w:ind w:firstLine="720"/>
        <w:jc w:val="both"/>
        <w:rPr>
          <w:lang w:val="zu-ZA"/>
        </w:rPr>
      </w:pPr>
      <w:r w:rsidRPr="003D6D2F">
        <w:rPr>
          <w:lang w:val="zu-ZA"/>
        </w:rPr>
        <w:lastRenderedPageBreak/>
        <w:t>Trên đây là Tờ trình</w:t>
      </w:r>
      <w:r w:rsidR="00DD3D5E" w:rsidRPr="003D6D2F">
        <w:rPr>
          <w:lang w:val="zu-ZA"/>
        </w:rPr>
        <w:t xml:space="preserve"> (tóm tắt)</w:t>
      </w:r>
      <w:r w:rsidRPr="003D6D2F">
        <w:rPr>
          <w:lang w:val="zu-ZA"/>
        </w:rPr>
        <w:t xml:space="preserve"> về </w:t>
      </w:r>
      <w:r w:rsidR="00DB220F" w:rsidRPr="003D6D2F">
        <w:rPr>
          <w:lang w:val="zu-ZA"/>
        </w:rPr>
        <w:t>D</w:t>
      </w:r>
      <w:r w:rsidRPr="003D6D2F">
        <w:rPr>
          <w:lang w:val="zu-ZA"/>
        </w:rPr>
        <w:t xml:space="preserve">ự án Luật sửa đổi, bổ sung một số điều của Luật </w:t>
      </w:r>
      <w:r w:rsidRPr="003D6D2F">
        <w:rPr>
          <w:spacing w:val="-8"/>
          <w:lang w:val="zu-ZA"/>
        </w:rPr>
        <w:t xml:space="preserve">Quảng cáo, </w:t>
      </w:r>
      <w:r w:rsidRPr="003D6D2F">
        <w:rPr>
          <w:iCs/>
          <w:spacing w:val="-8"/>
          <w:lang w:val="pt-BR"/>
        </w:rPr>
        <w:t>Chính phủ kính trình Quốc hội</w:t>
      </w:r>
      <w:r w:rsidRPr="003D6D2F">
        <w:rPr>
          <w:spacing w:val="-8"/>
          <w:lang w:val="zu-ZA"/>
        </w:rPr>
        <w:t xml:space="preserve"> xem xét, quyết định./.</w:t>
      </w:r>
    </w:p>
    <w:tbl>
      <w:tblPr>
        <w:tblW w:w="9537" w:type="dxa"/>
        <w:tblInd w:w="108" w:type="dxa"/>
        <w:tblLayout w:type="fixed"/>
        <w:tblLook w:val="04A0" w:firstRow="1" w:lastRow="0" w:firstColumn="1" w:lastColumn="0" w:noHBand="0" w:noVBand="1"/>
      </w:tblPr>
      <w:tblGrid>
        <w:gridCol w:w="3011"/>
        <w:gridCol w:w="6526"/>
      </w:tblGrid>
      <w:tr w:rsidR="002B35F5" w:rsidRPr="003D6D2F" w14:paraId="5663FA13" w14:textId="77777777" w:rsidTr="00984D7E">
        <w:trPr>
          <w:trHeight w:val="795"/>
        </w:trPr>
        <w:tc>
          <w:tcPr>
            <w:tcW w:w="3011" w:type="dxa"/>
          </w:tcPr>
          <w:p w14:paraId="58CBE3C7" w14:textId="77777777" w:rsidR="002B35F5" w:rsidRPr="003D6D2F" w:rsidRDefault="002B35F5" w:rsidP="00F24E7B">
            <w:pPr>
              <w:ind w:left="-108"/>
              <w:jc w:val="both"/>
              <w:rPr>
                <w:rFonts w:eastAsia="Calibri"/>
                <w:b/>
                <w:i/>
                <w:kern w:val="2"/>
                <w:sz w:val="24"/>
                <w:szCs w:val="24"/>
                <w:lang w:val="vi-VN"/>
              </w:rPr>
            </w:pPr>
          </w:p>
          <w:p w14:paraId="20EE35F2" w14:textId="77777777" w:rsidR="002B35F5" w:rsidRPr="003D6D2F" w:rsidRDefault="002B35F5" w:rsidP="00F24E7B">
            <w:pPr>
              <w:ind w:left="-108"/>
              <w:jc w:val="both"/>
              <w:rPr>
                <w:b/>
                <w:i/>
                <w:sz w:val="24"/>
                <w:szCs w:val="24"/>
                <w:lang w:val="pt-BR"/>
              </w:rPr>
            </w:pPr>
          </w:p>
          <w:p w14:paraId="7687AD90" w14:textId="43800756" w:rsidR="002B35F5" w:rsidRPr="003D6D2F" w:rsidRDefault="002B35F5" w:rsidP="00F24E7B">
            <w:pPr>
              <w:ind w:left="-108"/>
              <w:jc w:val="both"/>
              <w:rPr>
                <w:rFonts w:eastAsia="Calibri"/>
                <w:kern w:val="2"/>
                <w:lang w:val="pt-BR"/>
              </w:rPr>
            </w:pPr>
          </w:p>
        </w:tc>
        <w:tc>
          <w:tcPr>
            <w:tcW w:w="6526" w:type="dxa"/>
          </w:tcPr>
          <w:p w14:paraId="4E1A53D0" w14:textId="77777777" w:rsidR="002B35F5" w:rsidRPr="003D6D2F" w:rsidRDefault="002B35F5" w:rsidP="00F24E7B">
            <w:pPr>
              <w:jc w:val="center"/>
              <w:rPr>
                <w:b/>
                <w:lang w:val="nl-NL"/>
              </w:rPr>
            </w:pPr>
          </w:p>
          <w:p w14:paraId="3DE9147B" w14:textId="77777777" w:rsidR="002B35F5" w:rsidRPr="003D6D2F" w:rsidRDefault="002B35F5" w:rsidP="00F24E7B">
            <w:pPr>
              <w:rPr>
                <w:lang w:val="nl-NL"/>
              </w:rPr>
            </w:pPr>
          </w:p>
          <w:p w14:paraId="31C389AD" w14:textId="77777777" w:rsidR="002B35F5" w:rsidRPr="003D6D2F" w:rsidRDefault="002B35F5" w:rsidP="00F24E7B">
            <w:pPr>
              <w:rPr>
                <w:lang w:val="nl-NL"/>
              </w:rPr>
            </w:pPr>
          </w:p>
          <w:p w14:paraId="35858744" w14:textId="77777777" w:rsidR="002B35F5" w:rsidRPr="003D6D2F" w:rsidRDefault="002B35F5" w:rsidP="00F24E7B">
            <w:pPr>
              <w:rPr>
                <w:lang w:val="nl-NL"/>
              </w:rPr>
            </w:pPr>
          </w:p>
          <w:p w14:paraId="5EA3183D" w14:textId="77777777" w:rsidR="002B35F5" w:rsidRPr="003D6D2F" w:rsidRDefault="002B35F5" w:rsidP="00F24E7B">
            <w:pPr>
              <w:rPr>
                <w:szCs w:val="22"/>
                <w:lang w:val="nl-NL"/>
              </w:rPr>
            </w:pPr>
          </w:p>
          <w:p w14:paraId="31E5C283" w14:textId="286A63EF" w:rsidR="002B35F5" w:rsidRPr="003D6D2F" w:rsidRDefault="002B35F5" w:rsidP="00F24E7B">
            <w:pPr>
              <w:pStyle w:val="Heading6"/>
              <w:spacing w:before="0"/>
              <w:jc w:val="center"/>
              <w:rPr>
                <w:rFonts w:ascii="Times New Roman" w:hAnsi="Times New Roman"/>
                <w:b/>
                <w:i w:val="0"/>
                <w:color w:val="auto"/>
                <w:sz w:val="28"/>
                <w:lang w:val="nl-NL"/>
              </w:rPr>
            </w:pPr>
          </w:p>
        </w:tc>
      </w:tr>
      <w:bookmarkEnd w:id="0"/>
    </w:tbl>
    <w:p w14:paraId="547D869D" w14:textId="77777777" w:rsidR="002B35F5" w:rsidRPr="003D6D2F" w:rsidRDefault="002B35F5" w:rsidP="002B35F5">
      <w:pPr>
        <w:rPr>
          <w:lang w:val="pt-BR"/>
        </w:rPr>
      </w:pPr>
    </w:p>
    <w:p w14:paraId="6EA21B76" w14:textId="77777777" w:rsidR="00F10D56" w:rsidRPr="003D6D2F" w:rsidRDefault="00F10D56">
      <w:pPr>
        <w:rPr>
          <w:lang w:val="pt-BR"/>
        </w:rPr>
      </w:pPr>
      <w:bookmarkStart w:id="2" w:name="_GoBack"/>
      <w:bookmarkEnd w:id="2"/>
    </w:p>
    <w:sectPr w:rsidR="00F10D56" w:rsidRPr="003D6D2F" w:rsidSect="00A852A8">
      <w:headerReference w:type="even" r:id="rId7"/>
      <w:headerReference w:type="default" r:id="rId8"/>
      <w:footerReference w:type="default" r:id="rId9"/>
      <w:pgSz w:w="11909" w:h="16834" w:code="9"/>
      <w:pgMar w:top="1440" w:right="1008" w:bottom="864" w:left="172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04119" w14:textId="77777777" w:rsidR="00EA2A4D" w:rsidRDefault="00EA2A4D">
      <w:r>
        <w:separator/>
      </w:r>
    </w:p>
  </w:endnote>
  <w:endnote w:type="continuationSeparator" w:id="0">
    <w:p w14:paraId="119397C8" w14:textId="77777777" w:rsidR="00EA2A4D" w:rsidRDefault="00EA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5541" w14:textId="77777777" w:rsidR="00F66125" w:rsidRPr="00147F5F" w:rsidRDefault="00F66125">
    <w:pPr>
      <w:pStyle w:val="Footer"/>
      <w:jc w:val="right"/>
      <w:rPr>
        <w:sz w:val="28"/>
      </w:rPr>
    </w:pPr>
  </w:p>
  <w:p w14:paraId="77406A83" w14:textId="77777777" w:rsidR="00F66125" w:rsidRDefault="00F6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48EE2" w14:textId="77777777" w:rsidR="00EA2A4D" w:rsidRDefault="00EA2A4D">
      <w:r>
        <w:separator/>
      </w:r>
    </w:p>
  </w:footnote>
  <w:footnote w:type="continuationSeparator" w:id="0">
    <w:p w14:paraId="33F2E234" w14:textId="77777777" w:rsidR="00EA2A4D" w:rsidRDefault="00EA2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6375469"/>
      <w:docPartObj>
        <w:docPartGallery w:val="Page Numbers (Top of Page)"/>
        <w:docPartUnique/>
      </w:docPartObj>
    </w:sdtPr>
    <w:sdtEndPr>
      <w:rPr>
        <w:rStyle w:val="PageNumber"/>
      </w:rPr>
    </w:sdtEndPr>
    <w:sdtContent>
      <w:p w14:paraId="36C54206" w14:textId="77777777" w:rsidR="00F66125" w:rsidRDefault="00BC66C3" w:rsidP="007D4C0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2A590" w14:textId="77777777" w:rsidR="00F66125" w:rsidRDefault="00F66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0618051"/>
      <w:docPartObj>
        <w:docPartGallery w:val="Page Numbers (Top of Page)"/>
        <w:docPartUnique/>
      </w:docPartObj>
    </w:sdtPr>
    <w:sdtEndPr>
      <w:rPr>
        <w:rStyle w:val="PageNumber"/>
        <w:sz w:val="24"/>
        <w:szCs w:val="24"/>
      </w:rPr>
    </w:sdtEndPr>
    <w:sdtContent>
      <w:p w14:paraId="132A2BDD" w14:textId="77777777" w:rsidR="00F66125" w:rsidRDefault="00BC66C3" w:rsidP="007D4C08">
        <w:pPr>
          <w:pStyle w:val="Header"/>
          <w:framePr w:wrap="none" w:vAnchor="text" w:hAnchor="margin" w:xAlign="center" w:y="1"/>
          <w:rPr>
            <w:rStyle w:val="PageNumber"/>
          </w:rPr>
        </w:pPr>
        <w:r w:rsidRPr="00B62E76">
          <w:rPr>
            <w:rStyle w:val="PageNumber"/>
            <w:sz w:val="28"/>
          </w:rPr>
          <w:fldChar w:fldCharType="begin"/>
        </w:r>
        <w:r w:rsidRPr="00B62E76">
          <w:rPr>
            <w:rStyle w:val="PageNumber"/>
            <w:sz w:val="28"/>
          </w:rPr>
          <w:instrText xml:space="preserve"> PAGE </w:instrText>
        </w:r>
        <w:r w:rsidRPr="00B62E76">
          <w:rPr>
            <w:rStyle w:val="PageNumber"/>
            <w:sz w:val="28"/>
          </w:rPr>
          <w:fldChar w:fldCharType="separate"/>
        </w:r>
        <w:r>
          <w:rPr>
            <w:rStyle w:val="PageNumber"/>
            <w:noProof/>
            <w:sz w:val="28"/>
          </w:rPr>
          <w:t>15</w:t>
        </w:r>
        <w:r w:rsidRPr="00B62E76">
          <w:rPr>
            <w:rStyle w:val="PageNumber"/>
            <w:sz w:val="28"/>
          </w:rPr>
          <w:fldChar w:fldCharType="end"/>
        </w:r>
      </w:p>
    </w:sdtContent>
  </w:sdt>
  <w:p w14:paraId="53E1879D" w14:textId="77777777" w:rsidR="00F66125" w:rsidRDefault="00F66125">
    <w:pPr>
      <w:pStyle w:val="Header"/>
    </w:pPr>
  </w:p>
  <w:p w14:paraId="0E1C7312" w14:textId="77777777" w:rsidR="00F66125" w:rsidRDefault="00F6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25228"/>
    <w:multiLevelType w:val="hybridMultilevel"/>
    <w:tmpl w:val="2C24E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67D73"/>
    <w:multiLevelType w:val="hybridMultilevel"/>
    <w:tmpl w:val="0DD29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F5"/>
    <w:rsid w:val="000325E2"/>
    <w:rsid w:val="00035D6C"/>
    <w:rsid w:val="0005552A"/>
    <w:rsid w:val="0005638D"/>
    <w:rsid w:val="00096E50"/>
    <w:rsid w:val="000A080D"/>
    <w:rsid w:val="000A6EC4"/>
    <w:rsid w:val="000D7AD7"/>
    <w:rsid w:val="000E0E10"/>
    <w:rsid w:val="000E47AE"/>
    <w:rsid w:val="000F39A7"/>
    <w:rsid w:val="000F7ABE"/>
    <w:rsid w:val="001401BB"/>
    <w:rsid w:val="0014029D"/>
    <w:rsid w:val="00141FFB"/>
    <w:rsid w:val="0015166D"/>
    <w:rsid w:val="00167C5D"/>
    <w:rsid w:val="0017440C"/>
    <w:rsid w:val="00192521"/>
    <w:rsid w:val="001A47F2"/>
    <w:rsid w:val="001C42F7"/>
    <w:rsid w:val="001E4002"/>
    <w:rsid w:val="001F0437"/>
    <w:rsid w:val="001F2F7E"/>
    <w:rsid w:val="001F41E3"/>
    <w:rsid w:val="00214710"/>
    <w:rsid w:val="002527FA"/>
    <w:rsid w:val="00273786"/>
    <w:rsid w:val="002A37D6"/>
    <w:rsid w:val="002B35F5"/>
    <w:rsid w:val="002E730F"/>
    <w:rsid w:val="00331047"/>
    <w:rsid w:val="003628C6"/>
    <w:rsid w:val="003645AC"/>
    <w:rsid w:val="003677BB"/>
    <w:rsid w:val="00372D4C"/>
    <w:rsid w:val="003C43E1"/>
    <w:rsid w:val="003D5660"/>
    <w:rsid w:val="003D6D2F"/>
    <w:rsid w:val="003E70D9"/>
    <w:rsid w:val="003F7143"/>
    <w:rsid w:val="004115B8"/>
    <w:rsid w:val="00411A85"/>
    <w:rsid w:val="00436FC8"/>
    <w:rsid w:val="00444433"/>
    <w:rsid w:val="00447897"/>
    <w:rsid w:val="0048566B"/>
    <w:rsid w:val="00487E0A"/>
    <w:rsid w:val="00487FF6"/>
    <w:rsid w:val="004913FB"/>
    <w:rsid w:val="004A3275"/>
    <w:rsid w:val="004B4937"/>
    <w:rsid w:val="004B676A"/>
    <w:rsid w:val="004C534F"/>
    <w:rsid w:val="004C771C"/>
    <w:rsid w:val="004E220F"/>
    <w:rsid w:val="00503202"/>
    <w:rsid w:val="0051090B"/>
    <w:rsid w:val="00526E0E"/>
    <w:rsid w:val="0054542C"/>
    <w:rsid w:val="005530C6"/>
    <w:rsid w:val="00562971"/>
    <w:rsid w:val="005766F7"/>
    <w:rsid w:val="00582216"/>
    <w:rsid w:val="00594B31"/>
    <w:rsid w:val="005A54B3"/>
    <w:rsid w:val="005A7058"/>
    <w:rsid w:val="005C1137"/>
    <w:rsid w:val="005F30DB"/>
    <w:rsid w:val="006221D6"/>
    <w:rsid w:val="0062702F"/>
    <w:rsid w:val="00662DF5"/>
    <w:rsid w:val="006820B8"/>
    <w:rsid w:val="0068251B"/>
    <w:rsid w:val="00694DF2"/>
    <w:rsid w:val="006951BB"/>
    <w:rsid w:val="006B03CA"/>
    <w:rsid w:val="006B77C0"/>
    <w:rsid w:val="006D6143"/>
    <w:rsid w:val="006E48EB"/>
    <w:rsid w:val="006E72BD"/>
    <w:rsid w:val="00700D56"/>
    <w:rsid w:val="00715587"/>
    <w:rsid w:val="007239B9"/>
    <w:rsid w:val="007434BD"/>
    <w:rsid w:val="00745519"/>
    <w:rsid w:val="00756E9C"/>
    <w:rsid w:val="007739B6"/>
    <w:rsid w:val="007744AE"/>
    <w:rsid w:val="007774A3"/>
    <w:rsid w:val="00790D4E"/>
    <w:rsid w:val="0079420D"/>
    <w:rsid w:val="007D68D8"/>
    <w:rsid w:val="007E1955"/>
    <w:rsid w:val="00835C93"/>
    <w:rsid w:val="0083749B"/>
    <w:rsid w:val="008462CC"/>
    <w:rsid w:val="00847D28"/>
    <w:rsid w:val="0088251F"/>
    <w:rsid w:val="00885C3A"/>
    <w:rsid w:val="00893ECB"/>
    <w:rsid w:val="008A6E8A"/>
    <w:rsid w:val="008A72DD"/>
    <w:rsid w:val="008D0994"/>
    <w:rsid w:val="008D09D5"/>
    <w:rsid w:val="008F407A"/>
    <w:rsid w:val="00924C2B"/>
    <w:rsid w:val="00927434"/>
    <w:rsid w:val="00962EE3"/>
    <w:rsid w:val="00984D7E"/>
    <w:rsid w:val="009B405F"/>
    <w:rsid w:val="009D4A40"/>
    <w:rsid w:val="00A02A91"/>
    <w:rsid w:val="00A038D6"/>
    <w:rsid w:val="00A04E5F"/>
    <w:rsid w:val="00A0795D"/>
    <w:rsid w:val="00A27B11"/>
    <w:rsid w:val="00A42527"/>
    <w:rsid w:val="00A446F6"/>
    <w:rsid w:val="00A528D9"/>
    <w:rsid w:val="00A852A8"/>
    <w:rsid w:val="00A96FFF"/>
    <w:rsid w:val="00AE0E11"/>
    <w:rsid w:val="00AE4147"/>
    <w:rsid w:val="00AF2C2F"/>
    <w:rsid w:val="00B039C9"/>
    <w:rsid w:val="00B14145"/>
    <w:rsid w:val="00B17A5B"/>
    <w:rsid w:val="00B32EE9"/>
    <w:rsid w:val="00B401B8"/>
    <w:rsid w:val="00B4266F"/>
    <w:rsid w:val="00B54148"/>
    <w:rsid w:val="00B755F3"/>
    <w:rsid w:val="00B90B94"/>
    <w:rsid w:val="00BA36BE"/>
    <w:rsid w:val="00BA6181"/>
    <w:rsid w:val="00BC66C3"/>
    <w:rsid w:val="00BD22CD"/>
    <w:rsid w:val="00BE0C23"/>
    <w:rsid w:val="00BF04E2"/>
    <w:rsid w:val="00C75203"/>
    <w:rsid w:val="00CA093B"/>
    <w:rsid w:val="00CA70E8"/>
    <w:rsid w:val="00CC7E6E"/>
    <w:rsid w:val="00CD0072"/>
    <w:rsid w:val="00CD616D"/>
    <w:rsid w:val="00CE0CFD"/>
    <w:rsid w:val="00CF32AF"/>
    <w:rsid w:val="00CF35C8"/>
    <w:rsid w:val="00D34066"/>
    <w:rsid w:val="00D45E05"/>
    <w:rsid w:val="00D675AD"/>
    <w:rsid w:val="00D70ACC"/>
    <w:rsid w:val="00DA0807"/>
    <w:rsid w:val="00DB220F"/>
    <w:rsid w:val="00DD3D5E"/>
    <w:rsid w:val="00E10B13"/>
    <w:rsid w:val="00E13780"/>
    <w:rsid w:val="00E20221"/>
    <w:rsid w:val="00E217CF"/>
    <w:rsid w:val="00E23047"/>
    <w:rsid w:val="00E24328"/>
    <w:rsid w:val="00E3213E"/>
    <w:rsid w:val="00E356E3"/>
    <w:rsid w:val="00E6666C"/>
    <w:rsid w:val="00E74433"/>
    <w:rsid w:val="00EA0CE6"/>
    <w:rsid w:val="00EA2A4D"/>
    <w:rsid w:val="00EA5141"/>
    <w:rsid w:val="00EA64CD"/>
    <w:rsid w:val="00EC518C"/>
    <w:rsid w:val="00EE1B76"/>
    <w:rsid w:val="00EE2640"/>
    <w:rsid w:val="00EF3E1E"/>
    <w:rsid w:val="00EF48B0"/>
    <w:rsid w:val="00F02220"/>
    <w:rsid w:val="00F10D56"/>
    <w:rsid w:val="00F1539B"/>
    <w:rsid w:val="00F20470"/>
    <w:rsid w:val="00F304AC"/>
    <w:rsid w:val="00F35217"/>
    <w:rsid w:val="00F40627"/>
    <w:rsid w:val="00F41055"/>
    <w:rsid w:val="00F42C8F"/>
    <w:rsid w:val="00F52430"/>
    <w:rsid w:val="00F61197"/>
    <w:rsid w:val="00F64296"/>
    <w:rsid w:val="00F66125"/>
    <w:rsid w:val="00F67F95"/>
    <w:rsid w:val="00F735C9"/>
    <w:rsid w:val="00F75B40"/>
    <w:rsid w:val="00F76C08"/>
    <w:rsid w:val="00F805D5"/>
    <w:rsid w:val="00F8103F"/>
    <w:rsid w:val="00F96551"/>
    <w:rsid w:val="00FA02AC"/>
    <w:rsid w:val="00FA0EDC"/>
    <w:rsid w:val="00FA1E68"/>
    <w:rsid w:val="00FB185D"/>
    <w:rsid w:val="00FB44CC"/>
    <w:rsid w:val="00FD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777C"/>
  <w15:chartTrackingRefBased/>
  <w15:docId w15:val="{E04E9F9D-B5DC-4562-A45D-54ABD2B9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F5"/>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semiHidden/>
    <w:unhideWhenUsed/>
    <w:qFormat/>
    <w:rsid w:val="002B35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35F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2B35F5"/>
    <w:pPr>
      <w:keepNext/>
      <w:keepLines/>
      <w:spacing w:before="200"/>
      <w:outlineLvl w:val="5"/>
    </w:pPr>
    <w:rPr>
      <w:rFonts w:ascii="Cambria" w:hAnsi="Cambria"/>
      <w:i/>
      <w:iCs/>
      <w:color w:val="243F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35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B35F5"/>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2B35F5"/>
    <w:rPr>
      <w:rFonts w:ascii="Cambria" w:eastAsia="Times New Roman" w:hAnsi="Cambria" w:cs="Times New Roman"/>
      <w:i/>
      <w:iCs/>
      <w:color w:val="243F60"/>
      <w:sz w:val="20"/>
      <w:szCs w:val="28"/>
    </w:rPr>
  </w:style>
  <w:style w:type="paragraph" w:styleId="ListParagraph">
    <w:name w:val="List Paragraph"/>
    <w:basedOn w:val="Normal"/>
    <w:uiPriority w:val="34"/>
    <w:qFormat/>
    <w:rsid w:val="002B35F5"/>
    <w:pPr>
      <w:ind w:left="720"/>
      <w:contextualSpacing/>
    </w:pPr>
  </w:style>
  <w:style w:type="paragraph" w:styleId="Footer">
    <w:name w:val="footer"/>
    <w:basedOn w:val="Normal"/>
    <w:link w:val="FooterChar1"/>
    <w:uiPriority w:val="99"/>
    <w:rsid w:val="002B35F5"/>
    <w:pPr>
      <w:tabs>
        <w:tab w:val="center" w:pos="4320"/>
        <w:tab w:val="right" w:pos="8640"/>
      </w:tabs>
    </w:pPr>
    <w:rPr>
      <w:rFonts w:eastAsia="Calibri"/>
      <w:sz w:val="20"/>
    </w:rPr>
  </w:style>
  <w:style w:type="character" w:customStyle="1" w:styleId="FooterChar">
    <w:name w:val="Footer Char"/>
    <w:basedOn w:val="DefaultParagraphFont"/>
    <w:uiPriority w:val="99"/>
    <w:semiHidden/>
    <w:rsid w:val="002B35F5"/>
    <w:rPr>
      <w:rFonts w:ascii="Times New Roman" w:eastAsia="Times New Roman" w:hAnsi="Times New Roman" w:cs="Times New Roman"/>
      <w:sz w:val="28"/>
      <w:szCs w:val="28"/>
    </w:rPr>
  </w:style>
  <w:style w:type="character" w:customStyle="1" w:styleId="FooterChar1">
    <w:name w:val="Footer Char1"/>
    <w:link w:val="Footer"/>
    <w:uiPriority w:val="99"/>
    <w:locked/>
    <w:rsid w:val="002B35F5"/>
    <w:rPr>
      <w:rFonts w:ascii="Times New Roman" w:eastAsia="Calibri" w:hAnsi="Times New Roman" w:cs="Times New Roman"/>
      <w:sz w:val="20"/>
      <w:szCs w:val="28"/>
    </w:rPr>
  </w:style>
  <w:style w:type="paragraph" w:styleId="Header">
    <w:name w:val="header"/>
    <w:basedOn w:val="Normal"/>
    <w:link w:val="HeaderChar"/>
    <w:uiPriority w:val="99"/>
    <w:semiHidden/>
    <w:rsid w:val="002B35F5"/>
    <w:pPr>
      <w:tabs>
        <w:tab w:val="center" w:pos="4680"/>
        <w:tab w:val="right" w:pos="9360"/>
      </w:tabs>
    </w:pPr>
    <w:rPr>
      <w:rFonts w:eastAsia="Calibri"/>
      <w:sz w:val="20"/>
    </w:rPr>
  </w:style>
  <w:style w:type="character" w:customStyle="1" w:styleId="HeaderChar">
    <w:name w:val="Header Char"/>
    <w:basedOn w:val="DefaultParagraphFont"/>
    <w:link w:val="Header"/>
    <w:uiPriority w:val="99"/>
    <w:semiHidden/>
    <w:rsid w:val="002B35F5"/>
    <w:rPr>
      <w:rFonts w:ascii="Times New Roman" w:eastAsia="Calibri" w:hAnsi="Times New Roman" w:cs="Times New Roman"/>
      <w:sz w:val="20"/>
      <w:szCs w:val="28"/>
    </w:rPr>
  </w:style>
  <w:style w:type="character" w:styleId="PageNumber">
    <w:name w:val="page number"/>
    <w:basedOn w:val="DefaultParagraphFont"/>
    <w:uiPriority w:val="99"/>
    <w:semiHidden/>
    <w:unhideWhenUsed/>
    <w:rsid w:val="002B35F5"/>
  </w:style>
  <w:style w:type="paragraph" w:styleId="BalloonText">
    <w:name w:val="Balloon Text"/>
    <w:basedOn w:val="Normal"/>
    <w:link w:val="BalloonTextChar"/>
    <w:uiPriority w:val="99"/>
    <w:semiHidden/>
    <w:unhideWhenUsed/>
    <w:rsid w:val="002B35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5F5"/>
    <w:rPr>
      <w:rFonts w:ascii="Segoe UI" w:eastAsia="Times New Roman" w:hAnsi="Segoe UI" w:cs="Segoe UI"/>
      <w:sz w:val="18"/>
      <w:szCs w:val="18"/>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2B35F5"/>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2B35F5"/>
    <w:rPr>
      <w:rFonts w:ascii="Times New Roman" w:eastAsia="Times New Roman" w:hAnsi="Times New Roman" w:cs="Times New Roman"/>
      <w:sz w:val="24"/>
      <w:szCs w:val="24"/>
    </w:rPr>
  </w:style>
  <w:style w:type="paragraph" w:styleId="BodyTextIndent2">
    <w:name w:val="Body Text Indent 2"/>
    <w:basedOn w:val="Normal"/>
    <w:link w:val="BodyTextIndent2Char"/>
    <w:rsid w:val="002B35F5"/>
    <w:pPr>
      <w:widowControl w:val="0"/>
      <w:spacing w:after="120"/>
      <w:ind w:firstLine="720"/>
      <w:jc w:val="both"/>
    </w:pPr>
    <w:rPr>
      <w:rFonts w:ascii="Times New Roman Bold" w:hAnsi="Times New Roman Bold"/>
      <w:b/>
      <w:bCs/>
      <w:lang w:val="pt-BR"/>
    </w:rPr>
  </w:style>
  <w:style w:type="character" w:customStyle="1" w:styleId="BodyTextIndent2Char">
    <w:name w:val="Body Text Indent 2 Char"/>
    <w:basedOn w:val="DefaultParagraphFont"/>
    <w:link w:val="BodyTextIndent2"/>
    <w:rsid w:val="002B35F5"/>
    <w:rPr>
      <w:rFonts w:ascii="Times New Roman Bold" w:eastAsia="Times New Roman" w:hAnsi="Times New Roman Bold" w:cs="Times New Roman"/>
      <w:b/>
      <w:bCs/>
      <w:sz w:val="28"/>
      <w:szCs w:val="28"/>
      <w:lang w:val="pt-BR"/>
    </w:rPr>
  </w:style>
  <w:style w:type="character" w:styleId="CommentReference">
    <w:name w:val="annotation reference"/>
    <w:basedOn w:val="DefaultParagraphFont"/>
    <w:uiPriority w:val="99"/>
    <w:semiHidden/>
    <w:unhideWhenUsed/>
    <w:rsid w:val="002B35F5"/>
    <w:rPr>
      <w:sz w:val="16"/>
      <w:szCs w:val="16"/>
    </w:rPr>
  </w:style>
  <w:style w:type="paragraph" w:styleId="CommentText">
    <w:name w:val="annotation text"/>
    <w:basedOn w:val="Normal"/>
    <w:link w:val="CommentTextChar"/>
    <w:uiPriority w:val="99"/>
    <w:semiHidden/>
    <w:unhideWhenUsed/>
    <w:rsid w:val="002B35F5"/>
    <w:rPr>
      <w:sz w:val="20"/>
      <w:szCs w:val="20"/>
    </w:rPr>
  </w:style>
  <w:style w:type="character" w:customStyle="1" w:styleId="CommentTextChar">
    <w:name w:val="Comment Text Char"/>
    <w:basedOn w:val="DefaultParagraphFont"/>
    <w:link w:val="CommentText"/>
    <w:uiPriority w:val="99"/>
    <w:semiHidden/>
    <w:rsid w:val="002B35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35F5"/>
    <w:rPr>
      <w:b/>
      <w:bCs/>
    </w:rPr>
  </w:style>
  <w:style w:type="character" w:customStyle="1" w:styleId="CommentSubjectChar">
    <w:name w:val="Comment Subject Char"/>
    <w:basedOn w:val="CommentTextChar"/>
    <w:link w:val="CommentSubject"/>
    <w:uiPriority w:val="99"/>
    <w:semiHidden/>
    <w:rsid w:val="002B35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31296">
      <w:bodyDiv w:val="1"/>
      <w:marLeft w:val="0"/>
      <w:marRight w:val="0"/>
      <w:marTop w:val="0"/>
      <w:marBottom w:val="0"/>
      <w:divBdr>
        <w:top w:val="none" w:sz="0" w:space="0" w:color="auto"/>
        <w:left w:val="none" w:sz="0" w:space="0" w:color="auto"/>
        <w:bottom w:val="none" w:sz="0" w:space="0" w:color="auto"/>
        <w:right w:val="none" w:sz="0" w:space="0" w:color="auto"/>
      </w:divBdr>
      <w:divsChild>
        <w:div w:id="769469200">
          <w:marLeft w:val="0"/>
          <w:marRight w:val="0"/>
          <w:marTop w:val="0"/>
          <w:marBottom w:val="0"/>
          <w:divBdr>
            <w:top w:val="none" w:sz="0" w:space="0" w:color="auto"/>
            <w:left w:val="none" w:sz="0" w:space="0" w:color="auto"/>
            <w:bottom w:val="none" w:sz="0" w:space="0" w:color="auto"/>
            <w:right w:val="none" w:sz="0" w:space="0" w:color="auto"/>
          </w:divBdr>
          <w:divsChild>
            <w:div w:id="1306818880">
              <w:marLeft w:val="0"/>
              <w:marRight w:val="0"/>
              <w:marTop w:val="0"/>
              <w:marBottom w:val="0"/>
              <w:divBdr>
                <w:top w:val="none" w:sz="0" w:space="0" w:color="auto"/>
                <w:left w:val="none" w:sz="0" w:space="0" w:color="auto"/>
                <w:bottom w:val="none" w:sz="0" w:space="0" w:color="auto"/>
                <w:right w:val="none" w:sz="0" w:space="0" w:color="auto"/>
              </w:divBdr>
              <w:divsChild>
                <w:div w:id="17129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1140">
      <w:bodyDiv w:val="1"/>
      <w:marLeft w:val="0"/>
      <w:marRight w:val="0"/>
      <w:marTop w:val="0"/>
      <w:marBottom w:val="0"/>
      <w:divBdr>
        <w:top w:val="none" w:sz="0" w:space="0" w:color="auto"/>
        <w:left w:val="none" w:sz="0" w:space="0" w:color="auto"/>
        <w:bottom w:val="none" w:sz="0" w:space="0" w:color="auto"/>
        <w:right w:val="none" w:sz="0" w:space="0" w:color="auto"/>
      </w:divBdr>
      <w:divsChild>
        <w:div w:id="1755779618">
          <w:marLeft w:val="0"/>
          <w:marRight w:val="0"/>
          <w:marTop w:val="0"/>
          <w:marBottom w:val="0"/>
          <w:divBdr>
            <w:top w:val="none" w:sz="0" w:space="0" w:color="auto"/>
            <w:left w:val="none" w:sz="0" w:space="0" w:color="auto"/>
            <w:bottom w:val="none" w:sz="0" w:space="0" w:color="auto"/>
            <w:right w:val="none" w:sz="0" w:space="0" w:color="auto"/>
          </w:divBdr>
          <w:divsChild>
            <w:div w:id="302586384">
              <w:marLeft w:val="0"/>
              <w:marRight w:val="0"/>
              <w:marTop w:val="0"/>
              <w:marBottom w:val="0"/>
              <w:divBdr>
                <w:top w:val="none" w:sz="0" w:space="0" w:color="auto"/>
                <w:left w:val="none" w:sz="0" w:space="0" w:color="auto"/>
                <w:bottom w:val="none" w:sz="0" w:space="0" w:color="auto"/>
                <w:right w:val="none" w:sz="0" w:space="0" w:color="auto"/>
              </w:divBdr>
              <w:divsChild>
                <w:div w:id="5039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5327">
      <w:bodyDiv w:val="1"/>
      <w:marLeft w:val="0"/>
      <w:marRight w:val="0"/>
      <w:marTop w:val="0"/>
      <w:marBottom w:val="0"/>
      <w:divBdr>
        <w:top w:val="none" w:sz="0" w:space="0" w:color="auto"/>
        <w:left w:val="none" w:sz="0" w:space="0" w:color="auto"/>
        <w:bottom w:val="none" w:sz="0" w:space="0" w:color="auto"/>
        <w:right w:val="none" w:sz="0" w:space="0" w:color="auto"/>
      </w:divBdr>
      <w:divsChild>
        <w:div w:id="331035247">
          <w:marLeft w:val="0"/>
          <w:marRight w:val="0"/>
          <w:marTop w:val="0"/>
          <w:marBottom w:val="0"/>
          <w:divBdr>
            <w:top w:val="none" w:sz="0" w:space="0" w:color="auto"/>
            <w:left w:val="none" w:sz="0" w:space="0" w:color="auto"/>
            <w:bottom w:val="none" w:sz="0" w:space="0" w:color="auto"/>
            <w:right w:val="none" w:sz="0" w:space="0" w:color="auto"/>
          </w:divBdr>
          <w:divsChild>
            <w:div w:id="231626769">
              <w:marLeft w:val="0"/>
              <w:marRight w:val="0"/>
              <w:marTop w:val="0"/>
              <w:marBottom w:val="0"/>
              <w:divBdr>
                <w:top w:val="none" w:sz="0" w:space="0" w:color="auto"/>
                <w:left w:val="none" w:sz="0" w:space="0" w:color="auto"/>
                <w:bottom w:val="none" w:sz="0" w:space="0" w:color="auto"/>
                <w:right w:val="none" w:sz="0" w:space="0" w:color="auto"/>
              </w:divBdr>
              <w:divsChild>
                <w:div w:id="1404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4608">
      <w:bodyDiv w:val="1"/>
      <w:marLeft w:val="0"/>
      <w:marRight w:val="0"/>
      <w:marTop w:val="0"/>
      <w:marBottom w:val="0"/>
      <w:divBdr>
        <w:top w:val="none" w:sz="0" w:space="0" w:color="auto"/>
        <w:left w:val="none" w:sz="0" w:space="0" w:color="auto"/>
        <w:bottom w:val="none" w:sz="0" w:space="0" w:color="auto"/>
        <w:right w:val="none" w:sz="0" w:space="0" w:color="auto"/>
      </w:divBdr>
      <w:divsChild>
        <w:div w:id="2012100851">
          <w:marLeft w:val="0"/>
          <w:marRight w:val="0"/>
          <w:marTop w:val="0"/>
          <w:marBottom w:val="0"/>
          <w:divBdr>
            <w:top w:val="none" w:sz="0" w:space="0" w:color="auto"/>
            <w:left w:val="none" w:sz="0" w:space="0" w:color="auto"/>
            <w:bottom w:val="none" w:sz="0" w:space="0" w:color="auto"/>
            <w:right w:val="none" w:sz="0" w:space="0" w:color="auto"/>
          </w:divBdr>
          <w:divsChild>
            <w:div w:id="244192087">
              <w:marLeft w:val="0"/>
              <w:marRight w:val="0"/>
              <w:marTop w:val="0"/>
              <w:marBottom w:val="0"/>
              <w:divBdr>
                <w:top w:val="none" w:sz="0" w:space="0" w:color="auto"/>
                <w:left w:val="none" w:sz="0" w:space="0" w:color="auto"/>
                <w:bottom w:val="none" w:sz="0" w:space="0" w:color="auto"/>
                <w:right w:val="none" w:sz="0" w:space="0" w:color="auto"/>
              </w:divBdr>
              <w:divsChild>
                <w:div w:id="15035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7435">
      <w:bodyDiv w:val="1"/>
      <w:marLeft w:val="0"/>
      <w:marRight w:val="0"/>
      <w:marTop w:val="0"/>
      <w:marBottom w:val="0"/>
      <w:divBdr>
        <w:top w:val="none" w:sz="0" w:space="0" w:color="auto"/>
        <w:left w:val="none" w:sz="0" w:space="0" w:color="auto"/>
        <w:bottom w:val="none" w:sz="0" w:space="0" w:color="auto"/>
        <w:right w:val="none" w:sz="0" w:space="0" w:color="auto"/>
      </w:divBdr>
      <w:divsChild>
        <w:div w:id="683167663">
          <w:marLeft w:val="0"/>
          <w:marRight w:val="0"/>
          <w:marTop w:val="0"/>
          <w:marBottom w:val="0"/>
          <w:divBdr>
            <w:top w:val="none" w:sz="0" w:space="0" w:color="auto"/>
            <w:left w:val="none" w:sz="0" w:space="0" w:color="auto"/>
            <w:bottom w:val="none" w:sz="0" w:space="0" w:color="auto"/>
            <w:right w:val="none" w:sz="0" w:space="0" w:color="auto"/>
          </w:divBdr>
          <w:divsChild>
            <w:div w:id="2129161231">
              <w:marLeft w:val="0"/>
              <w:marRight w:val="0"/>
              <w:marTop w:val="0"/>
              <w:marBottom w:val="0"/>
              <w:divBdr>
                <w:top w:val="none" w:sz="0" w:space="0" w:color="auto"/>
                <w:left w:val="none" w:sz="0" w:space="0" w:color="auto"/>
                <w:bottom w:val="none" w:sz="0" w:space="0" w:color="auto"/>
                <w:right w:val="none" w:sz="0" w:space="0" w:color="auto"/>
              </w:divBdr>
              <w:divsChild>
                <w:div w:id="16029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9FEC9-A6B6-4436-8F66-FD65453DEE93}"/>
</file>

<file path=customXml/itemProps2.xml><?xml version="1.0" encoding="utf-8"?>
<ds:datastoreItem xmlns:ds="http://schemas.openxmlformats.org/officeDocument/2006/customXml" ds:itemID="{887D9224-1373-4584-A17D-3C066D69B54A}"/>
</file>

<file path=customXml/itemProps3.xml><?xml version="1.0" encoding="utf-8"?>
<ds:datastoreItem xmlns:ds="http://schemas.openxmlformats.org/officeDocument/2006/customXml" ds:itemID="{2B6B5951-324D-426D-B7B9-AA2A60782864}"/>
</file>

<file path=docProps/app.xml><?xml version="1.0" encoding="utf-8"?>
<Properties xmlns="http://schemas.openxmlformats.org/officeDocument/2006/extended-properties" xmlns:vt="http://schemas.openxmlformats.org/officeDocument/2006/docPropsVTypes">
  <Template>Normal</Template>
  <TotalTime>1160</TotalTime>
  <Pages>8</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Nguyen Thuy Ha</cp:lastModifiedBy>
  <cp:revision>5</cp:revision>
  <cp:lastPrinted>2024-07-02T07:14:00Z</cp:lastPrinted>
  <dcterms:created xsi:type="dcterms:W3CDTF">2024-07-02T07:14:00Z</dcterms:created>
  <dcterms:modified xsi:type="dcterms:W3CDTF">2024-10-02T02:21:00Z</dcterms:modified>
</cp:coreProperties>
</file>